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A5" w:rsidRPr="00B52CC4" w:rsidRDefault="000E55A5" w:rsidP="00B52C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sz w:val="28"/>
          <w:szCs w:val="28"/>
          <w:lang w:eastAsia="ru-RU"/>
        </w:rPr>
      </w:pPr>
    </w:p>
    <w:p w:rsidR="00B52CC4" w:rsidRDefault="000E55A5" w:rsidP="00437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B2A29"/>
          <w:sz w:val="28"/>
          <w:szCs w:val="28"/>
          <w:lang w:eastAsia="ru-RU"/>
        </w:rPr>
      </w:pPr>
      <w:r w:rsidRPr="00B52CC4">
        <w:rPr>
          <w:rFonts w:ascii="Times New Roman" w:eastAsia="Times New Roman" w:hAnsi="Times New Roman" w:cs="Times New Roman"/>
          <w:b/>
          <w:color w:val="2B2A29"/>
          <w:sz w:val="28"/>
          <w:szCs w:val="28"/>
          <w:lang w:eastAsia="ru-RU"/>
        </w:rPr>
        <w:t xml:space="preserve">В рубрику прокурор разъясняет: </w:t>
      </w:r>
    </w:p>
    <w:p w:rsidR="0043739A" w:rsidRDefault="0043739A" w:rsidP="004373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61EC" w:rsidRPr="00EA61EC" w:rsidRDefault="00EA61EC" w:rsidP="00F72AB6">
      <w:pPr>
        <w:spacing w:line="393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A61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Административная ответственность за принудительную высадку из автобуса несовершеннолетнего и нарушение порядка оплаты проезда</w:t>
      </w:r>
    </w:p>
    <w:p w:rsidR="00EA61EC" w:rsidRPr="00EA61EC" w:rsidRDefault="00EA61EC" w:rsidP="00F72AB6">
      <w:pPr>
        <w:spacing w:after="8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1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72A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6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Действующим</w:t>
      </w:r>
      <w:r w:rsidR="00F72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A6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законодательством установлен запрет осуществлять принудительную высадку из автобуса, трамвая или троллейбуса несовершеннолетних, не достигших возраста 16 лет, следующих без сопровождения взрослых и не подтвердивших оплату проезда либо право на бесплатный или льготный проезд. </w:t>
      </w:r>
      <w:r w:rsidR="00F72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F72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F72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F72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F72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F72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EA6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мера принята в целях обеспечения интересов несовершеннолетних при проезде в общественном транспорте, направлена  на предупреждение оставления несовершеннолетних в безнадзорном состоянии  и возникновения ситуаций, создающих опасность для жизни и здоровья, угрозу совершения в отношении них преступных посягательств и иных противоправных действий в условиях невозможности получения необходимой помощи и защиты.</w:t>
      </w:r>
      <w:r w:rsidR="00F72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F72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F72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F72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F72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F72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Pr="00EA6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частью 2.1 статьи 11.33 Кодекса Российской Федерации об административных правонарушениях</w:t>
      </w:r>
      <w:r w:rsidR="00F72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EA6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принудительная высадка из автобуса, трамвая или троллейбуса несовершеннолетнего, не достигшего возраста 16 лет, не подтвердившего оплату проезда, если его проезд подлежит оплате, либо право на бесплатный или льготный проезд и следующего без сопровождения совершеннолетнего лица, если эти действия не содержат признаков уголовно наказуемого деяния, наказывается наложением административного</w:t>
      </w:r>
      <w:proofErr w:type="gramEnd"/>
      <w:r w:rsidRPr="00EA6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штрафа на водителя в размере 5 тысяч рублей, на должностных лиц – от 20 тысяч до 30 тысяч рублей.</w:t>
      </w:r>
      <w:r w:rsidR="00F72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F72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EA6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Уголовно наказуемой принудительная высадка несовершеннолетнего пассажира может стать в случаях осуществления её с применением насилия, причинением вреда здоровью, уничтожением или повреждением имущества, а </w:t>
      </w:r>
      <w:proofErr w:type="gramStart"/>
      <w:r w:rsidRPr="00EA6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</w:t>
      </w:r>
      <w:proofErr w:type="gramEnd"/>
      <w:r w:rsidRPr="00EA6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она повлекла заведомое оставление ребёнка без помощи в опасном для жизни или здоровья состоянии.</w:t>
      </w:r>
      <w:r w:rsidR="00F72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F72A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EA6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того, часть 1 статьи 11.33 </w:t>
      </w:r>
      <w:proofErr w:type="spellStart"/>
      <w:r w:rsidRPr="00EA6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КоАП</w:t>
      </w:r>
      <w:proofErr w:type="spellEnd"/>
      <w:r w:rsidRPr="00EA61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 предусматривает наступление административной ответственности за посадку в автобус, трамвай или троллейбус либо высадка из автобуса, трамвая или троллейбуса пассажиров в неустановленных местах. Совершение указанного деяния влечет наложение административного штрафа на водителя в размере трех тысяч рублей.</w:t>
      </w:r>
    </w:p>
    <w:p w:rsidR="00B52CC4" w:rsidRPr="00B52CC4" w:rsidRDefault="00EA61EC" w:rsidP="00F72A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C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2CC4" w:rsidRPr="00B52CC4" w:rsidRDefault="00B52CC4" w:rsidP="00F72AB6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CC4">
        <w:rPr>
          <w:rFonts w:ascii="Times New Roman" w:hAnsi="Times New Roman" w:cs="Times New Roman"/>
          <w:color w:val="000000"/>
          <w:sz w:val="28"/>
          <w:szCs w:val="28"/>
        </w:rPr>
        <w:t xml:space="preserve">Помощник прокурора </w:t>
      </w:r>
      <w:r w:rsidRPr="00B52CC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2CC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2CC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2CC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2CC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2CC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2CC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2CC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52CC4" w:rsidRPr="00B52CC4" w:rsidRDefault="00B52CC4" w:rsidP="00F72AB6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CC4">
        <w:rPr>
          <w:rFonts w:ascii="Times New Roman" w:hAnsi="Times New Roman" w:cs="Times New Roman"/>
          <w:color w:val="000000"/>
          <w:sz w:val="28"/>
          <w:szCs w:val="28"/>
        </w:rPr>
        <w:t>Купинского района</w:t>
      </w:r>
    </w:p>
    <w:p w:rsidR="00B52CC4" w:rsidRPr="00B52CC4" w:rsidRDefault="00B52CC4" w:rsidP="00F72AB6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CC4">
        <w:rPr>
          <w:rFonts w:ascii="Times New Roman" w:hAnsi="Times New Roman" w:cs="Times New Roman"/>
          <w:color w:val="000000"/>
          <w:sz w:val="28"/>
          <w:szCs w:val="28"/>
        </w:rPr>
        <w:t>юрист 1 класса</w:t>
      </w:r>
      <w:r w:rsidRPr="00B52CC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2CC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2CC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2CC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52CC4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</w:t>
      </w:r>
      <w:r w:rsidRPr="00B52CC4">
        <w:rPr>
          <w:rFonts w:ascii="Times New Roman" w:hAnsi="Times New Roman" w:cs="Times New Roman"/>
          <w:color w:val="000000"/>
          <w:sz w:val="28"/>
          <w:szCs w:val="28"/>
        </w:rPr>
        <w:t xml:space="preserve">Ж.А. </w:t>
      </w:r>
      <w:proofErr w:type="spellStart"/>
      <w:r w:rsidRPr="00B52CC4">
        <w:rPr>
          <w:rFonts w:ascii="Times New Roman" w:hAnsi="Times New Roman" w:cs="Times New Roman"/>
          <w:color w:val="000000"/>
          <w:sz w:val="28"/>
          <w:szCs w:val="28"/>
        </w:rPr>
        <w:t>Жучкова</w:t>
      </w:r>
      <w:proofErr w:type="spellEnd"/>
    </w:p>
    <w:sectPr w:rsidR="00B52CC4" w:rsidRPr="00B52CC4" w:rsidSect="004A2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55A5"/>
    <w:rsid w:val="000E55A5"/>
    <w:rsid w:val="001761E3"/>
    <w:rsid w:val="0043739A"/>
    <w:rsid w:val="004A25E4"/>
    <w:rsid w:val="006060E6"/>
    <w:rsid w:val="007C07D0"/>
    <w:rsid w:val="00B52CC4"/>
    <w:rsid w:val="00BA4DC7"/>
    <w:rsid w:val="00EA61EC"/>
    <w:rsid w:val="00EF4528"/>
    <w:rsid w:val="00F72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A61EC"/>
  </w:style>
  <w:style w:type="character" w:customStyle="1" w:styleId="feeds-pagenavigationtooltip">
    <w:name w:val="feeds-page__navigation_tooltip"/>
    <w:basedOn w:val="a0"/>
    <w:rsid w:val="00EA61EC"/>
  </w:style>
  <w:style w:type="paragraph" w:styleId="a3">
    <w:name w:val="Normal (Web)"/>
    <w:basedOn w:val="a"/>
    <w:uiPriority w:val="99"/>
    <w:semiHidden/>
    <w:unhideWhenUsed/>
    <w:rsid w:val="00EA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A61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A61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A61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A61E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EA61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4950">
                  <w:marLeft w:val="-16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0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4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4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6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77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656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58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54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9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970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94012">
                                                          <w:marLeft w:val="0"/>
                                                          <w:marRight w:val="52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61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8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005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8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126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00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74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477763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2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421343">
                          <w:marLeft w:val="873"/>
                          <w:marRight w:val="0"/>
                          <w:marTop w:val="1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277828">
                              <w:marLeft w:val="0"/>
                              <w:marRight w:val="-1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982926">
                      <w:marLeft w:val="8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5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7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4</cp:revision>
  <dcterms:created xsi:type="dcterms:W3CDTF">2024-10-21T04:31:00Z</dcterms:created>
  <dcterms:modified xsi:type="dcterms:W3CDTF">2024-10-21T04:33:00Z</dcterms:modified>
</cp:coreProperties>
</file>