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sz w:val="24"/>
          <w:szCs w:val="24"/>
        </w:rPr>
        <w:t>СОВЕТ  ДЕПУТАТОВ  ЧАИНСКОГО СЕЛЬСОВЕТА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КУПИНСКОГО РАЙОНА </w:t>
      </w:r>
      <w:r w:rsidRPr="004374EB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proofErr w:type="gramStart"/>
      <w:r w:rsidRPr="004374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74EB">
        <w:rPr>
          <w:rFonts w:ascii="Times New Roman" w:hAnsi="Times New Roman" w:cs="Times New Roman"/>
          <w:sz w:val="24"/>
          <w:szCs w:val="24"/>
        </w:rPr>
        <w:t xml:space="preserve"> Е Ш Е Н И Е                                                                                                                                      двадцать первой сессии</w:t>
      </w:r>
      <w:r w:rsidRPr="004374EB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sz w:val="24"/>
          <w:szCs w:val="24"/>
        </w:rPr>
        <w:t>20.02.2019</w:t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</w:r>
      <w:r w:rsidRPr="004374EB">
        <w:rPr>
          <w:rFonts w:ascii="Times New Roman" w:hAnsi="Times New Roman" w:cs="Times New Roman"/>
          <w:sz w:val="24"/>
          <w:szCs w:val="24"/>
        </w:rPr>
        <w:tab/>
        <w:t xml:space="preserve">        №  127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74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74EB">
        <w:rPr>
          <w:rFonts w:ascii="Times New Roman" w:hAnsi="Times New Roman" w:cs="Times New Roman"/>
          <w:sz w:val="24"/>
          <w:szCs w:val="24"/>
        </w:rPr>
        <w:t>. Чаинка</w:t>
      </w: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13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 порядке проведения </w:t>
      </w:r>
      <w:proofErr w:type="spellStart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 решений Совета депутатов Чаинского сельсовета и проектов решений Совета депутатов Чаинского сельсовета.</w:t>
      </w: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left="0"/>
        <w:rPr>
          <w:color w:val="000000"/>
        </w:rPr>
      </w:pP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left="0"/>
        <w:jc w:val="both"/>
        <w:rPr>
          <w:color w:val="000000"/>
        </w:rPr>
      </w:pPr>
      <w:r w:rsidRPr="004374EB">
        <w:rPr>
          <w:color w:val="000000"/>
        </w:rPr>
        <w:t xml:space="preserve">В целях реализации Федерального закона от 17 июля 2009 года № 172-ФЗ «Об </w:t>
      </w:r>
      <w:proofErr w:type="spellStart"/>
      <w:r w:rsidRPr="004374EB">
        <w:rPr>
          <w:color w:val="000000"/>
        </w:rPr>
        <w:t>антикоррупционной</w:t>
      </w:r>
      <w:proofErr w:type="spellEnd"/>
      <w:r w:rsidRPr="004374EB">
        <w:rPr>
          <w:color w:val="000000"/>
        </w:rPr>
        <w:t xml:space="preserve"> экспертизе нормативных правовых актов и проектов нормативных правовых актов», руководствуясь Уставом Чаинского сельсовета, Совет депутатов Чаинского сельсовета</w:t>
      </w: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hanging="283"/>
        <w:jc w:val="both"/>
        <w:rPr>
          <w:color w:val="000000"/>
        </w:rPr>
      </w:pPr>
      <w:r w:rsidRPr="004374EB">
        <w:rPr>
          <w:color w:val="000000"/>
        </w:rPr>
        <w:t>РЕШИЛ:</w:t>
      </w: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hanging="283"/>
        <w:jc w:val="both"/>
        <w:rPr>
          <w:color w:val="000000"/>
        </w:rPr>
      </w:pPr>
      <w:r w:rsidRPr="004374EB">
        <w:rPr>
          <w:color w:val="000000"/>
        </w:rPr>
        <w:t xml:space="preserve">1. Утвердить Положение о порядке проведения </w:t>
      </w:r>
      <w:proofErr w:type="spellStart"/>
      <w:r w:rsidRPr="004374EB">
        <w:rPr>
          <w:color w:val="000000"/>
        </w:rPr>
        <w:t>антикоррупционной</w:t>
      </w:r>
      <w:proofErr w:type="spellEnd"/>
      <w:r w:rsidRPr="004374EB">
        <w:rPr>
          <w:color w:val="000000"/>
        </w:rPr>
        <w:t xml:space="preserve"> экспертизы решений Совета депутатов Чаинского сельсовета и проектов решений Совета депутатов Чаинского сельсовета (прилагается).</w:t>
      </w: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hanging="283"/>
        <w:jc w:val="both"/>
        <w:rPr>
          <w:color w:val="000000"/>
        </w:rPr>
      </w:pPr>
      <w:r w:rsidRPr="004374EB">
        <w:rPr>
          <w:color w:val="000000"/>
        </w:rPr>
        <w:t xml:space="preserve">2. Отменить Решение сессии от </w:t>
      </w:r>
      <w:r w:rsidRPr="004374EB">
        <w:t xml:space="preserve">20.01.2011 № 38а «О порядке проведения  </w:t>
      </w:r>
      <w:proofErr w:type="spellStart"/>
      <w:r w:rsidRPr="004374EB">
        <w:t>антикоррупционной</w:t>
      </w:r>
      <w:proofErr w:type="spellEnd"/>
      <w:r w:rsidRPr="004374EB">
        <w:t xml:space="preserve"> экспертизы нормативных правовых актов и проектов нормативных правовых актов в Совете депутатов Чаинского  сельсовета».</w:t>
      </w:r>
    </w:p>
    <w:p w:rsidR="004374EB" w:rsidRPr="004374EB" w:rsidRDefault="004374EB" w:rsidP="00437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Pr="004374EB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 информационн</w:t>
      </w:r>
      <w:proofErr w:type="gramStart"/>
      <w:r w:rsidRPr="00437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74EB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4374EB" w:rsidRPr="004374EB" w:rsidRDefault="004374EB" w:rsidP="004374EB">
      <w:pPr>
        <w:pStyle w:val="a4"/>
        <w:tabs>
          <w:tab w:val="left" w:pos="9360"/>
        </w:tabs>
        <w:spacing w:after="0"/>
        <w:ind w:hanging="283"/>
        <w:jc w:val="both"/>
        <w:rPr>
          <w:color w:val="000000"/>
        </w:rPr>
      </w:pPr>
      <w:r w:rsidRPr="004374EB">
        <w:rPr>
          <w:color w:val="000000"/>
        </w:rPr>
        <w:t>3. Настоящее решение вступает в силу со дня его опубликования.</w:t>
      </w:r>
    </w:p>
    <w:p w:rsidR="004374EB" w:rsidRPr="004374EB" w:rsidRDefault="004374EB" w:rsidP="00437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4. Ответственность за исполнением решения возложить на </w:t>
      </w:r>
      <w:r w:rsidRPr="004374EB">
        <w:rPr>
          <w:rFonts w:ascii="Times New Roman" w:hAnsi="Times New Roman" w:cs="Times New Roman"/>
          <w:sz w:val="24"/>
          <w:szCs w:val="24"/>
        </w:rPr>
        <w:t xml:space="preserve">Главу Чаинского сельсовета. </w:t>
      </w:r>
    </w:p>
    <w:p w:rsidR="004374EB" w:rsidRPr="004374EB" w:rsidRDefault="004374EB" w:rsidP="00437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Look w:val="01E0"/>
      </w:tblPr>
      <w:tblGrid>
        <w:gridCol w:w="9582"/>
      </w:tblGrid>
      <w:tr w:rsidR="004374EB" w:rsidRPr="004374EB" w:rsidTr="004374EB">
        <w:tc>
          <w:tcPr>
            <w:tcW w:w="9582" w:type="dxa"/>
            <w:hideMark/>
          </w:tcPr>
          <w:p w:rsidR="004374EB" w:rsidRPr="004374EB" w:rsidRDefault="004374EB" w:rsidP="0043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EB">
              <w:rPr>
                <w:rFonts w:ascii="Times New Roman" w:hAnsi="Times New Roman" w:cs="Times New Roman"/>
                <w:sz w:val="24"/>
                <w:szCs w:val="24"/>
              </w:rPr>
              <w:t xml:space="preserve">Глава Чаинского сельсовета                                                                                                                        Купинского района  Новосибирской области                                                        А.Г.Васильев                                    </w:t>
            </w:r>
          </w:p>
        </w:tc>
      </w:tr>
      <w:tr w:rsidR="004374EB" w:rsidRPr="004374EB" w:rsidTr="004374EB">
        <w:tc>
          <w:tcPr>
            <w:tcW w:w="4074" w:type="dxa"/>
          </w:tcPr>
          <w:p w:rsidR="004374EB" w:rsidRPr="004374EB" w:rsidRDefault="004374EB" w:rsidP="0043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EB" w:rsidRPr="004374EB" w:rsidTr="004374EB">
        <w:tc>
          <w:tcPr>
            <w:tcW w:w="9582" w:type="dxa"/>
            <w:hideMark/>
          </w:tcPr>
          <w:p w:rsidR="004374EB" w:rsidRPr="004374EB" w:rsidRDefault="004374EB" w:rsidP="00437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E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Чаинского сельсовета                                                                                 Купинского района  Новосибирской области                                                           Л.Н.Ладан</w:t>
            </w:r>
          </w:p>
        </w:tc>
      </w:tr>
    </w:tbl>
    <w:p w:rsidR="004374EB" w:rsidRPr="004374EB" w:rsidRDefault="004374EB" w:rsidP="004374EB">
      <w:pPr>
        <w:pStyle w:val="a4"/>
        <w:tabs>
          <w:tab w:val="left" w:pos="9360"/>
        </w:tabs>
        <w:spacing w:after="0"/>
        <w:ind w:hanging="283"/>
        <w:jc w:val="both"/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tabs>
          <w:tab w:val="left" w:pos="3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153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53" w:lineRule="exact"/>
        <w:ind w:left="2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53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Чаинского сельсовета</w:t>
      </w:r>
    </w:p>
    <w:p w:rsidR="004374EB" w:rsidRPr="004374EB" w:rsidRDefault="004374EB" w:rsidP="004374EB">
      <w:pPr>
        <w:tabs>
          <w:tab w:val="left" w:pos="38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от 20.02.2019 № 127</w:t>
      </w:r>
    </w:p>
    <w:p w:rsidR="004374EB" w:rsidRPr="004374EB" w:rsidRDefault="004374EB" w:rsidP="00437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53" w:lineRule="exact"/>
        <w:ind w:left="1013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О ПОРЯДКЕ ПРОВЕДЕНИЯ АНТИКОРРУПЦИОННОЙ ЭКСПЕРТИЗЫ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53" w:lineRule="exact"/>
        <w:ind w:left="1253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РЕШЕНИЙ СОВЕТА ДЕПУТАТОВ ЧАИНСКОГО СЕЛЬСОВЕТА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И ПРОЕКТОВ РЕШЕНИЙ СОВЕТА ДЕПУТАТОВ ЧАИНСКОГО СЕЛЬСОВЕТА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413" w:lineRule="exact"/>
        <w:ind w:left="34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4374EB" w:rsidRPr="004374EB" w:rsidRDefault="004374EB" w:rsidP="0043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решений Совета депутатов Чаинского сельсовета (далее – также решения) и проектов решений Совета депутатов Чаинского сельсовета (далее – также проекты</w:t>
      </w:r>
      <w:proofErr w:type="gram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решений), порядок и срок подготовки заключений, составляемых при проведении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экспертизы, а также порядок рассмотрения результатов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экспертизы, проводимой прокуратурой Российской Федерации и результатов независимой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решений и проектов решений (далее –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экспертиза) осуществляется в целях выявления в них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и их последующего устранения.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в отношении: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7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• решений Совета депутатов Чаинского сельсовета, имеющих нормативный характер;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7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• проектов решений Совета депутатов Чаинского сельсовета, внесенных в установленном порядке в Совет депутатов Чаинского сельсовета (далее – Совет).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4. 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не проводится в отношении решений, отмененных или признанных утратившими силу.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413" w:lineRule="exact"/>
        <w:ind w:left="360" w:firstLine="4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 Основания, порядок и сроки проведения </w:t>
      </w:r>
      <w:proofErr w:type="spellStart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   5. 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действующих решений проводится при мониторинге их применения по поручению Председателя Совета.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комиссией по проведению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в Совете депутатов (далее – Комиссия), образованной из числа депутатов Совета решением Совета.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6. 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проектов решений проводится структурным подразделением (специалистом), осуществляющим правовое обеспечение деятельности Совета депутатов, при осуществлении правовой экспертизы указанных проектов решений.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согласно методике, утвержденной Постановлением Правительства Российской Федерации от 26 февраля 2010 года № 96 «Об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(далее – Методика).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8. 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</w:t>
      </w:r>
      <w:proofErr w:type="gramEnd"/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Комиссия вправе взаимодействовать с иными органами и должностными лицами, осуществляющими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 решений и проектов решений Совета, привлекать специалистов.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9. 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проекта решения проводится в пятидневный срок со дня его получения уполномоченным должностным лицом Совета депутатов.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10. 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решений при мониторинге их применения проводится Комиссией постоянно в соответствии с планом, утвержденным решением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53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Совета депутатов.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11. По результатам проведения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составляется заключение.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12. В заключении отражаются следующие сведения: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• наименование должностного лица (Комиссии), проводившего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экспертизу;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• дата и регистрационный номер заключения;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• основание проведения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экспертизы;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• реквизиты решения или проекта решения (наименование вида документа, дата, регистрационный номер и заголовок);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• перечень выявленных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(с указанием </w:t>
      </w:r>
      <w:r w:rsidRPr="004374EB">
        <w:rPr>
          <w:rFonts w:ascii="Times New Roman" w:hAnsi="Times New Roman" w:cs="Times New Roman"/>
          <w:sz w:val="24"/>
          <w:szCs w:val="24"/>
        </w:rPr>
        <w:t xml:space="preserve">всех положений документа, в котором выявлены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факторы, с перечислением структурных единиц документа (разделов, глав, статей, частей, пунктов, подпунктов, абзацев), со ссылкой на положения Методики)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374EB" w:rsidRPr="004374EB" w:rsidRDefault="004374EB" w:rsidP="004374EB">
      <w:pPr>
        <w:autoSpaceDE w:val="0"/>
        <w:autoSpaceDN w:val="0"/>
        <w:adjustRightInd w:val="0"/>
        <w:spacing w:after="0"/>
        <w:ind w:left="426"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374EB">
        <w:rPr>
          <w:rFonts w:ascii="Times New Roman" w:hAnsi="Times New Roman" w:cs="Times New Roman"/>
          <w:sz w:val="24"/>
          <w:szCs w:val="24"/>
        </w:rPr>
        <w:t xml:space="preserve">предложения о способе устранения выявленных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Выявленные при проведении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положения, не относящиеся в соответствии с Методикой к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коррупциогенным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В заключении также отражаются возможные негативные последствия сохранения в решении, проекте решения выявленных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не выявлены, соответствующий вывод отражается в заключении.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13. Заключение подписывается соответственно уполномоченным должностным лицом или председателем Комиссии и в течение 2 рабочих дней со дня подписания направляется должностному лицу, осуществлявшему подготовку решения Совета или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проекта решения Совета.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 Заключение подлежит обязательному рассмотрению должностным лицом, подготовившим решение или проект решения.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15. Проекты решений, содержащие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подлежат доработке и повторной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16. Повторная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проектов решений проводится в порядке, установленном настоящим Положением.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17. Проекты решений, не прошедшие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 в соответствии с настоящим Положением, не выносятся на рассмотрение Совета.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13" w:lineRule="exact"/>
        <w:ind w:left="1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13" w:lineRule="exact"/>
        <w:ind w:left="10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 Порядок рассмотрения результатов </w:t>
      </w:r>
      <w:proofErr w:type="spellStart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экспертизы,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240" w:lineRule="exact"/>
        <w:ind w:left="274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проводимой органами прокуратуры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18. В целях обеспечения возможности проведения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прокуратурой Российской Федерации проекты решений, внесенные в Совет в установленном порядке, размещаются на официальном сайте Совета в сети Интернет </w:t>
      </w:r>
      <w:proofErr w:type="spellStart"/>
      <w:r w:rsidRPr="004374E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hyperlink r:id="rId4" w:history="1"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hainskiy</w:t>
        </w:r>
        <w:proofErr w:type="spellEnd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nso</w:t>
        </w:r>
        <w:proofErr w:type="spellEnd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37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с указанием даты их размещения. 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Решения по вопросам,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замещающим (замещавшим) муниципальные должности, должности муниципальной службы в течение 10 дней со дня подписания направляются в прокуратуру.</w:t>
      </w:r>
      <w:proofErr w:type="gramEnd"/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19. Требование прокурора об изменении нормативного правового акта (далее – требование), направленное в Совет в порядке реализации Федерального закона от 17 июля 2009 года № 172-ФЗ «Об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и Федерального закона от 17 января 1992 года № 2202-1 «О прокуратуре Российской Федерации» подлежит обязательному рассмотрению.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20. Требование регистрируется в установленном порядке и направляется в Комиссию.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21. Комиссия рассматривает требование на ближайшем заседании. О дне заседания Комиссии, а также о дате проведения заседания сессии, на которых планируется рассмотреть требование, сообщается прокурору.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20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22. Если по результатам рассмотрения требования Комиссией принято решение рекомендовать Совету учесть требование, то Комиссией готовится проект решения о внесении изменений в решение Совета депутатов Чаинского сельсовета, в отношении которого внесено требование, или об отмене соответствующего 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gram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либо проект решения, содержащий поручение Главе Чаинского сельсовета, администрации Чаинского сельсовета подготовить соответствующий проект решения, предусматривающий устранение выявленных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факторов, и внести его на рассмотрения Совета.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23. Требование подлежит рассмотрению на ближайшем заседании Совета. Совет вправе полностью или частично учесть требование либо отклонить его.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В случае если требование отозвано прокурором до его рассмотрения, требование не рассматривается.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24. О принятых решениях Совета по результатам рассмотрения требования сообщается прокурору в письменной форме.</w:t>
      </w:r>
      <w:r w:rsidRPr="004374EB">
        <w:rPr>
          <w:rFonts w:ascii="Times New Roman" w:hAnsi="Times New Roman" w:cs="Times New Roman"/>
          <w:sz w:val="24"/>
          <w:szCs w:val="24"/>
        </w:rPr>
        <w:pict>
          <v:polyline id="_x0000_s1026" style="position:absolute;left:0;text-align:left;z-index:-251658240;mso-position-horizontal-relative:page;mso-position-vertical-relative:page" points="142pt,756.65pt,340.65pt,756.65pt" coordsize="3960,0" filled="f" strokeweight=".48pt">
            <w10:wrap anchorx="page" anchory="page"/>
          </v:polyline>
        </w:pic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426" w:right="-10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IV. Организация проведения независимой </w:t>
      </w:r>
      <w:proofErr w:type="spellStart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экспертизы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25. 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Независимая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 в соответствии с Методикой в порядке, установленном Правилами проведения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 «Об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proofErr w:type="gram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за счет собственных средств.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60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26. В целях обеспечения возможности проведения независимой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проекты решений, внесенные в Совет в установленном порядке, размещаются на официальном сайте Совета </w:t>
      </w:r>
      <w:proofErr w:type="spellStart"/>
      <w:r w:rsidRPr="004374E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hyperlink r:id="rId5" w:history="1"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hainskiy</w:t>
        </w:r>
        <w:proofErr w:type="spellEnd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nso</w:t>
        </w:r>
        <w:proofErr w:type="spellEnd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374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374EB">
        <w:rPr>
          <w:rFonts w:ascii="Times New Roman" w:hAnsi="Times New Roman" w:cs="Times New Roman"/>
          <w:color w:val="000000"/>
          <w:sz w:val="24"/>
          <w:szCs w:val="24"/>
        </w:rPr>
        <w:t>в сети Интернет с указанием даты их размещения).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27. Независимая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проекта муниципального нормативного правового акта проводится согласно Методике после размещения соответствующего проекта решения на официальном сайте Совета в сети Интернет.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28. Заключение, составленное по результатам независимой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по форме, утвержденной </w:t>
      </w:r>
      <w:r w:rsidRPr="004374EB">
        <w:rPr>
          <w:rFonts w:ascii="Times New Roman" w:hAnsi="Times New Roman" w:cs="Times New Roman"/>
          <w:sz w:val="24"/>
          <w:szCs w:val="24"/>
        </w:rPr>
        <w:t>Приказом Минюста России от 21.10.2011 № 363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4EB">
        <w:rPr>
          <w:rFonts w:ascii="Times New Roman" w:hAnsi="Times New Roman" w:cs="Times New Roman"/>
          <w:sz w:val="24"/>
          <w:szCs w:val="24"/>
        </w:rPr>
        <w:t xml:space="preserve">«Об утверждении формы заключения по результатам независимой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экспертизы»</w:t>
      </w: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направляется в Совет по почте или курьерским способом либо в виде электронного документа по электронной почте: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hainkup</w:t>
        </w:r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ngs</w:t>
        </w:r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4374E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374EB">
        <w:rPr>
          <w:rFonts w:ascii="Times New Roman" w:hAnsi="Times New Roman" w:cs="Times New Roman"/>
          <w:sz w:val="24"/>
          <w:szCs w:val="24"/>
        </w:rPr>
        <w:t>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предложены способы их устранения.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29. Заключение по результатам независимой экспертизы носит рекомендательный характер и подлежит обязательному рассмотрению Советом в тридцатидневный срок со дня его получения.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 w:right="-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>30. 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заключения гражданину или организации, проводившим независимую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экспертизу, направляется мотивированный ответ (</w:t>
      </w:r>
      <w:r w:rsidRPr="004374EB">
        <w:rPr>
          <w:rFonts w:ascii="Times New Roman" w:hAnsi="Times New Roman" w:cs="Times New Roman"/>
          <w:sz w:val="24"/>
          <w:szCs w:val="24"/>
        </w:rPr>
        <w:t xml:space="preserve">за исключением случаев, когда в заключении отсутствует информация о выявленных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4374EB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4374EB">
        <w:rPr>
          <w:rFonts w:ascii="Times New Roman" w:hAnsi="Times New Roman" w:cs="Times New Roman"/>
          <w:sz w:val="24"/>
          <w:szCs w:val="24"/>
        </w:rPr>
        <w:t xml:space="preserve"> фактором.</w:t>
      </w:r>
      <w:proofErr w:type="gramEnd"/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31. В случае согласия с замечаниями, указанными в заключении по результатам независимой экспертизы, </w:t>
      </w:r>
      <w:proofErr w:type="gram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должностному лицу, осуществлявшему подготовку решения Совета или проекта решения Совета направляется</w:t>
      </w:r>
      <w:proofErr w:type="gram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по результатам независимой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с предложением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4374E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374E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 </w:t>
      </w:r>
    </w:p>
    <w:p w:rsidR="004374EB" w:rsidRPr="004374EB" w:rsidRDefault="004374EB" w:rsidP="004374EB">
      <w:pPr>
        <w:widowControl w:val="0"/>
        <w:autoSpaceDE w:val="0"/>
        <w:autoSpaceDN w:val="0"/>
        <w:adjustRightInd w:val="0"/>
        <w:spacing w:after="0" w:line="306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E97" w:rsidRPr="004374EB" w:rsidRDefault="007A3E97" w:rsidP="004374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3E97" w:rsidRPr="0043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74EB"/>
    <w:rsid w:val="004374EB"/>
    <w:rsid w:val="007A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74E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37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374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nkup@ngs.ru" TargetMode="External"/><Relationship Id="rId5" Type="http://schemas.openxmlformats.org/officeDocument/2006/relationships/hyperlink" Target="mailto:hainkup@ngs.ru" TargetMode="External"/><Relationship Id="rId4" Type="http://schemas.openxmlformats.org/officeDocument/2006/relationships/hyperlink" Target="mailto:hainkup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11275</Characters>
  <Application>Microsoft Office Word</Application>
  <DocSecurity>0</DocSecurity>
  <Lines>93</Lines>
  <Paragraphs>26</Paragraphs>
  <ScaleCrop>false</ScaleCrop>
  <Company>Grizli777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2020-09-09T05:55:00Z</dcterms:created>
  <dcterms:modified xsi:type="dcterms:W3CDTF">2020-09-09T05:55:00Z</dcterms:modified>
</cp:coreProperties>
</file>