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5D1E" w:rsidRDefault="00625D1E" w:rsidP="00625D1E">
      <w:pPr>
        <w:spacing w:after="0"/>
        <w:jc w:val="center"/>
        <w:rPr>
          <w:rFonts w:ascii="Times New Roman" w:hAnsi="Times New Roman" w:cs="Times New Roman"/>
          <w:sz w:val="24"/>
          <w:szCs w:val="24"/>
        </w:rPr>
      </w:pPr>
      <w:r>
        <w:rPr>
          <w:rFonts w:ascii="Times New Roman" w:hAnsi="Times New Roman" w:cs="Times New Roman"/>
          <w:sz w:val="24"/>
          <w:szCs w:val="24"/>
        </w:rPr>
        <w:t>СОВЕТ ДЕПУТАТОВ СЕЛЬСКОГО ПОСЕЛЕНИЯ ЧАИНСКОГО СЕЛЬСОВЕТА</w:t>
      </w:r>
    </w:p>
    <w:p w:rsidR="00625D1E" w:rsidRDefault="00625D1E" w:rsidP="00625D1E">
      <w:pPr>
        <w:spacing w:after="0"/>
        <w:jc w:val="center"/>
        <w:rPr>
          <w:rFonts w:ascii="Times New Roman" w:hAnsi="Times New Roman" w:cs="Times New Roman"/>
          <w:sz w:val="24"/>
          <w:szCs w:val="24"/>
        </w:rPr>
      </w:pPr>
      <w:r>
        <w:rPr>
          <w:rFonts w:ascii="Times New Roman" w:hAnsi="Times New Roman" w:cs="Times New Roman"/>
          <w:sz w:val="24"/>
          <w:szCs w:val="24"/>
        </w:rPr>
        <w:t xml:space="preserve">КУПИНСКОГО МУНИЦИПАЛЬНОГО РАЙОНА НОВОСИБИРСКОЙ ОБЛАСТИ </w:t>
      </w:r>
    </w:p>
    <w:p w:rsidR="00625D1E" w:rsidRDefault="00625D1E" w:rsidP="00625D1E">
      <w:pPr>
        <w:spacing w:after="0"/>
        <w:jc w:val="center"/>
        <w:rPr>
          <w:rFonts w:ascii="Times New Roman" w:hAnsi="Times New Roman" w:cs="Times New Roman"/>
          <w:sz w:val="24"/>
          <w:szCs w:val="24"/>
        </w:rPr>
      </w:pPr>
      <w:r>
        <w:rPr>
          <w:rFonts w:ascii="Times New Roman" w:hAnsi="Times New Roman" w:cs="Times New Roman"/>
          <w:sz w:val="24"/>
          <w:szCs w:val="24"/>
        </w:rPr>
        <w:t>Шестого созыва</w:t>
      </w:r>
    </w:p>
    <w:p w:rsidR="00625D1E" w:rsidRDefault="00625D1E" w:rsidP="00625D1E">
      <w:pPr>
        <w:spacing w:after="0"/>
        <w:jc w:val="center"/>
        <w:rPr>
          <w:rFonts w:ascii="Times New Roman" w:hAnsi="Times New Roman" w:cs="Times New Roman"/>
          <w:sz w:val="24"/>
          <w:szCs w:val="24"/>
        </w:rPr>
      </w:pPr>
    </w:p>
    <w:p w:rsidR="00625D1E" w:rsidRDefault="00625D1E" w:rsidP="00625D1E">
      <w:pPr>
        <w:spacing w:after="0"/>
        <w:jc w:val="center"/>
        <w:rPr>
          <w:rFonts w:ascii="Times New Roman" w:hAnsi="Times New Roman" w:cs="Times New Roman"/>
          <w:sz w:val="24"/>
          <w:szCs w:val="24"/>
        </w:rPr>
      </w:pPr>
    </w:p>
    <w:p w:rsidR="00625D1E" w:rsidRDefault="00625D1E" w:rsidP="00625D1E">
      <w:pPr>
        <w:spacing w:after="0"/>
        <w:jc w:val="center"/>
        <w:rPr>
          <w:rFonts w:ascii="Times New Roman" w:hAnsi="Times New Roman" w:cs="Times New Roman"/>
          <w:sz w:val="24"/>
          <w:szCs w:val="24"/>
        </w:rPr>
      </w:pP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Е Ш Е Н И Е                                                                                                                                       девятнадцатой сессии</w:t>
      </w:r>
    </w:p>
    <w:p w:rsidR="00625D1E" w:rsidRDefault="00625D1E" w:rsidP="00625D1E">
      <w:pPr>
        <w:spacing w:after="0"/>
        <w:jc w:val="center"/>
        <w:rPr>
          <w:rFonts w:ascii="Times New Roman" w:hAnsi="Times New Roman" w:cs="Times New Roman"/>
          <w:sz w:val="24"/>
          <w:szCs w:val="24"/>
        </w:rPr>
      </w:pPr>
      <w:r>
        <w:rPr>
          <w:rFonts w:ascii="Times New Roman" w:hAnsi="Times New Roman" w:cs="Times New Roman"/>
          <w:sz w:val="24"/>
          <w:szCs w:val="24"/>
        </w:rPr>
        <w:t>1</w:t>
      </w:r>
      <w:r w:rsidR="00994845">
        <w:rPr>
          <w:rFonts w:ascii="Times New Roman" w:hAnsi="Times New Roman" w:cs="Times New Roman"/>
          <w:sz w:val="24"/>
          <w:szCs w:val="24"/>
        </w:rPr>
        <w:t>6</w:t>
      </w:r>
      <w:r>
        <w:rPr>
          <w:rFonts w:ascii="Times New Roman" w:hAnsi="Times New Roman" w:cs="Times New Roman"/>
          <w:sz w:val="24"/>
          <w:szCs w:val="24"/>
        </w:rPr>
        <w:t xml:space="preserve">.06.2022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 84</w:t>
      </w:r>
    </w:p>
    <w:p w:rsidR="00625D1E" w:rsidRDefault="00625D1E" w:rsidP="00625D1E">
      <w:pPr>
        <w:spacing w:after="0"/>
        <w:jc w:val="center"/>
        <w:rPr>
          <w:rFonts w:ascii="Times New Roman" w:hAnsi="Times New Roman" w:cs="Times New Roman"/>
          <w:sz w:val="24"/>
          <w:szCs w:val="24"/>
        </w:rPr>
      </w:pPr>
      <w:proofErr w:type="gramStart"/>
      <w:r>
        <w:rPr>
          <w:rFonts w:ascii="Times New Roman" w:hAnsi="Times New Roman" w:cs="Times New Roman"/>
          <w:sz w:val="24"/>
          <w:szCs w:val="24"/>
        </w:rPr>
        <w:t>с</w:t>
      </w:r>
      <w:proofErr w:type="gramEnd"/>
      <w:r>
        <w:rPr>
          <w:rFonts w:ascii="Times New Roman" w:hAnsi="Times New Roman" w:cs="Times New Roman"/>
          <w:sz w:val="24"/>
          <w:szCs w:val="24"/>
        </w:rPr>
        <w:t>. Чаинка</w:t>
      </w:r>
    </w:p>
    <w:p w:rsidR="00625D1E" w:rsidRDefault="00625D1E" w:rsidP="00625D1E">
      <w:pPr>
        <w:pStyle w:val="a3"/>
        <w:spacing w:after="0" w:afterAutospacing="0"/>
        <w:ind w:firstLine="709"/>
        <w:jc w:val="center"/>
        <w:rPr>
          <w:rFonts w:eastAsia="Calibri"/>
          <w:color w:val="000000"/>
        </w:rPr>
      </w:pPr>
      <w:r>
        <w:rPr>
          <w:rFonts w:eastAsia="Calibri"/>
          <w:color w:val="000000"/>
        </w:rPr>
        <w:t> </w:t>
      </w:r>
    </w:p>
    <w:p w:rsidR="00625D1E" w:rsidRDefault="00625D1E" w:rsidP="00625D1E">
      <w:pPr>
        <w:pStyle w:val="a3"/>
        <w:spacing w:before="0" w:beforeAutospacing="0" w:after="0" w:afterAutospacing="0"/>
        <w:jc w:val="center"/>
        <w:rPr>
          <w:bCs/>
        </w:rPr>
      </w:pPr>
      <w:r>
        <w:rPr>
          <w:bCs/>
        </w:rPr>
        <w:t xml:space="preserve">Об утверждении Правил благоустройства и содержания </w:t>
      </w:r>
    </w:p>
    <w:p w:rsidR="00625D1E" w:rsidRDefault="00625D1E" w:rsidP="00625D1E">
      <w:pPr>
        <w:pStyle w:val="a3"/>
        <w:spacing w:before="0" w:beforeAutospacing="0" w:after="0" w:afterAutospacing="0"/>
        <w:jc w:val="center"/>
      </w:pPr>
      <w:r>
        <w:t xml:space="preserve"> территории Чаинского сельсовета Купинского района </w:t>
      </w:r>
    </w:p>
    <w:p w:rsidR="00625D1E" w:rsidRDefault="00625D1E" w:rsidP="00625D1E">
      <w:pPr>
        <w:pStyle w:val="a3"/>
        <w:spacing w:before="0" w:beforeAutospacing="0" w:after="0" w:afterAutospacing="0"/>
        <w:jc w:val="center"/>
      </w:pPr>
      <w:r>
        <w:t>Новосибирской области</w:t>
      </w:r>
    </w:p>
    <w:p w:rsidR="00625D1E" w:rsidRDefault="00625D1E" w:rsidP="00625D1E">
      <w:pPr>
        <w:pStyle w:val="a3"/>
        <w:spacing w:before="0" w:beforeAutospacing="0" w:after="0" w:afterAutospacing="0"/>
        <w:jc w:val="cente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соответствии с Федеральным законом от 06.10.2003 № 131-ФЗ «Об общих принципах организации местного самоуправления в Российской Федерации», приказом министерства строительства и жилищно-коммунального хозяйства Российской Федерации от 29.12.2021 №1042/</w:t>
      </w:r>
      <w:proofErr w:type="spellStart"/>
      <w:proofErr w:type="gramStart"/>
      <w:r>
        <w:rPr>
          <w:rFonts w:eastAsia="Calibri"/>
          <w:color w:val="000000"/>
        </w:rPr>
        <w:t>пр</w:t>
      </w:r>
      <w:proofErr w:type="spellEnd"/>
      <w:proofErr w:type="gramEnd"/>
      <w:r>
        <w:rPr>
          <w:rFonts w:eastAsia="Calibri"/>
          <w:color w:val="000000"/>
        </w:rPr>
        <w:t xml:space="preserve"> «Об утверждении методических рекомендаций по разработке норм и правил по благоустройству территорий муниципальных образований», Уставом сельского поселения Чаинского сельсовета Купинского муниципального района Новосибирской области, Совет депутатов Чаинского сельсовета Купинского района Новосибирской области</w:t>
      </w:r>
    </w:p>
    <w:p w:rsidR="00625D1E" w:rsidRDefault="00625D1E" w:rsidP="00625D1E">
      <w:pPr>
        <w:pStyle w:val="a3"/>
        <w:spacing w:after="0" w:afterAutospacing="0"/>
        <w:ind w:firstLine="709"/>
        <w:jc w:val="both"/>
        <w:rPr>
          <w:rFonts w:eastAsia="Calibri"/>
          <w:color w:val="000000"/>
        </w:rPr>
      </w:pPr>
      <w:r>
        <w:rPr>
          <w:rFonts w:eastAsia="Calibri"/>
          <w:color w:val="000000"/>
        </w:rPr>
        <w:t>РЕШИЛ:</w:t>
      </w:r>
    </w:p>
    <w:p w:rsidR="00625D1E" w:rsidRDefault="00625D1E" w:rsidP="00625D1E">
      <w:pPr>
        <w:pStyle w:val="a3"/>
        <w:spacing w:after="0" w:afterAutospacing="0"/>
        <w:ind w:firstLine="709"/>
        <w:jc w:val="both"/>
        <w:rPr>
          <w:rFonts w:eastAsia="Calibri"/>
          <w:color w:val="000000"/>
        </w:rPr>
      </w:pPr>
      <w:r>
        <w:rPr>
          <w:rFonts w:eastAsia="Calibri"/>
          <w:color w:val="000000"/>
        </w:rPr>
        <w:t>1. Утвердить Правила благоустройства и содержания территории Чаинского сельсовета Купинского района Новосибирской области (Приложение №1).</w:t>
      </w:r>
    </w:p>
    <w:p w:rsidR="00625D1E" w:rsidRDefault="00625D1E" w:rsidP="00625D1E">
      <w:pPr>
        <w:pStyle w:val="a3"/>
        <w:spacing w:after="0" w:afterAutospacing="0"/>
        <w:ind w:firstLine="709"/>
        <w:jc w:val="both"/>
        <w:rPr>
          <w:rFonts w:eastAsia="Calibri"/>
          <w:color w:val="000000"/>
        </w:rPr>
      </w:pPr>
      <w:r>
        <w:rPr>
          <w:rFonts w:eastAsia="Calibri"/>
          <w:color w:val="000000"/>
        </w:rPr>
        <w:t>2. Признать утратившим силу следующие решения Совета депутатов Чаинского сельсовета Купинского района Новосибирской области:</w:t>
      </w:r>
    </w:p>
    <w:p w:rsidR="00625D1E" w:rsidRDefault="00625D1E" w:rsidP="00625D1E">
      <w:pPr>
        <w:spacing w:after="0"/>
        <w:ind w:firstLine="708"/>
        <w:jc w:val="both"/>
        <w:rPr>
          <w:rFonts w:ascii="Times New Roman" w:hAnsi="Times New Roman" w:cs="Times New Roman"/>
          <w:sz w:val="24"/>
          <w:szCs w:val="24"/>
        </w:rPr>
      </w:pPr>
      <w:r>
        <w:rPr>
          <w:rFonts w:ascii="Times New Roman" w:hAnsi="Times New Roman" w:cs="Times New Roman"/>
          <w:sz w:val="24"/>
          <w:szCs w:val="24"/>
        </w:rPr>
        <w:t>- от 20.09.2019 № 146 «Правила благоустройства, обеспечения чистоты и порядка на территории Чаинского сельсовета»;</w:t>
      </w:r>
    </w:p>
    <w:p w:rsidR="00625D1E" w:rsidRDefault="00625D1E" w:rsidP="00625D1E">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 от 21.02.0220 № 159 «О внесении изменений в решение  сессии Совета депутатов от 20.09.2019 № 146 «Правила благоустройства, обеспечения чистоты и порядка на территории Чаинского сельсовета». </w:t>
      </w:r>
    </w:p>
    <w:p w:rsidR="00625D1E" w:rsidRDefault="00625D1E" w:rsidP="00625D1E">
      <w:pPr>
        <w:pStyle w:val="a3"/>
        <w:spacing w:after="0" w:afterAutospacing="0"/>
        <w:jc w:val="both"/>
      </w:pPr>
      <w:r>
        <w:t xml:space="preserve">            3. Опубликовать настоящее решение в периодическом печатном издании  администрации Чаинского сельсовета «Муниципальные ведомости»  и разместить на официальном сайте администрации Чаинского сельсовета Купинского района Новосибирской области в сети Интернет. </w:t>
      </w:r>
    </w:p>
    <w:p w:rsidR="00625D1E" w:rsidRDefault="00625D1E" w:rsidP="00625D1E">
      <w:pPr>
        <w:pStyle w:val="a3"/>
        <w:spacing w:after="0" w:afterAutospacing="0"/>
        <w:jc w:val="both"/>
        <w:rPr>
          <w:rFonts w:asciiTheme="minorHAnsi" w:eastAsiaTheme="minorHAnsi" w:hAnsiTheme="minorHAnsi" w:cstheme="minorBidi"/>
          <w:lang w:eastAsia="en-US"/>
        </w:rPr>
      </w:pPr>
    </w:p>
    <w:tbl>
      <w:tblPr>
        <w:tblW w:w="9582" w:type="dxa"/>
        <w:tblLook w:val="01E0"/>
      </w:tblPr>
      <w:tblGrid>
        <w:gridCol w:w="9582"/>
      </w:tblGrid>
      <w:tr w:rsidR="00625D1E" w:rsidTr="00625D1E">
        <w:tc>
          <w:tcPr>
            <w:tcW w:w="9582" w:type="dxa"/>
            <w:hideMark/>
          </w:tcPr>
          <w:p w:rsidR="00625D1E" w:rsidRDefault="00625D1E" w:rsidP="00625D1E">
            <w:pPr>
              <w:spacing w:after="0"/>
              <w:rPr>
                <w:rFonts w:ascii="Times New Roman" w:hAnsi="Times New Roman" w:cs="Times New Roman"/>
                <w:sz w:val="24"/>
                <w:szCs w:val="24"/>
              </w:rPr>
            </w:pPr>
            <w:r>
              <w:rPr>
                <w:rFonts w:ascii="Times New Roman" w:hAnsi="Times New Roman" w:cs="Times New Roman"/>
                <w:sz w:val="24"/>
                <w:szCs w:val="24"/>
              </w:rPr>
              <w:t>Глава Чаинского сельсовета</w:t>
            </w:r>
          </w:p>
          <w:p w:rsidR="00625D1E" w:rsidRDefault="00625D1E" w:rsidP="00625D1E">
            <w:pPr>
              <w:spacing w:after="0"/>
              <w:rPr>
                <w:rFonts w:ascii="Times New Roman" w:hAnsi="Times New Roman" w:cs="Times New Roman"/>
                <w:sz w:val="24"/>
                <w:szCs w:val="24"/>
              </w:rPr>
            </w:pPr>
            <w:r>
              <w:rPr>
                <w:rFonts w:ascii="Times New Roman" w:hAnsi="Times New Roman" w:cs="Times New Roman"/>
                <w:sz w:val="24"/>
                <w:szCs w:val="24"/>
              </w:rPr>
              <w:t xml:space="preserve">Купинского района Новосибирской области                                                        А.Г.Васильев                               </w:t>
            </w:r>
          </w:p>
        </w:tc>
      </w:tr>
      <w:tr w:rsidR="00625D1E" w:rsidTr="00625D1E">
        <w:tc>
          <w:tcPr>
            <w:tcW w:w="9582" w:type="dxa"/>
          </w:tcPr>
          <w:p w:rsidR="00625D1E" w:rsidRDefault="00625D1E" w:rsidP="00625D1E">
            <w:pPr>
              <w:spacing w:after="0"/>
              <w:rPr>
                <w:rFonts w:ascii="Times New Roman" w:hAnsi="Times New Roman" w:cs="Times New Roman"/>
                <w:sz w:val="24"/>
                <w:szCs w:val="24"/>
              </w:rPr>
            </w:pPr>
          </w:p>
          <w:p w:rsidR="00625D1E" w:rsidRDefault="00625D1E" w:rsidP="00625D1E">
            <w:pPr>
              <w:spacing w:after="0"/>
              <w:rPr>
                <w:rFonts w:ascii="Times New Roman" w:hAnsi="Times New Roman" w:cs="Times New Roman"/>
                <w:sz w:val="24"/>
                <w:szCs w:val="24"/>
              </w:rPr>
            </w:pPr>
            <w:r>
              <w:rPr>
                <w:rFonts w:ascii="Times New Roman" w:hAnsi="Times New Roman" w:cs="Times New Roman"/>
                <w:sz w:val="24"/>
                <w:szCs w:val="24"/>
              </w:rPr>
              <w:t xml:space="preserve">Председатель Совета депутатов Чаинского сельсовета   </w:t>
            </w:r>
          </w:p>
          <w:p w:rsidR="00625D1E" w:rsidRDefault="00625D1E" w:rsidP="00625D1E">
            <w:pPr>
              <w:spacing w:after="0"/>
              <w:rPr>
                <w:rFonts w:ascii="Times New Roman" w:hAnsi="Times New Roman" w:cs="Times New Roman"/>
                <w:sz w:val="24"/>
                <w:szCs w:val="24"/>
              </w:rPr>
            </w:pPr>
            <w:r>
              <w:rPr>
                <w:rFonts w:ascii="Times New Roman" w:hAnsi="Times New Roman" w:cs="Times New Roman"/>
                <w:sz w:val="24"/>
                <w:szCs w:val="24"/>
              </w:rPr>
              <w:t>Купинского района Новосибирской области                                                       Л.Н Ладан</w:t>
            </w:r>
          </w:p>
        </w:tc>
      </w:tr>
    </w:tbl>
    <w:p w:rsidR="00625D1E" w:rsidRDefault="00625D1E" w:rsidP="00625D1E">
      <w:pPr>
        <w:pStyle w:val="a3"/>
        <w:spacing w:before="0" w:beforeAutospacing="0" w:after="0" w:afterAutospacing="0"/>
        <w:ind w:firstLine="709"/>
        <w:jc w:val="right"/>
        <w:rPr>
          <w:rFonts w:eastAsia="Calibri"/>
          <w:color w:val="000000"/>
        </w:rPr>
      </w:pPr>
    </w:p>
    <w:p w:rsidR="00625D1E" w:rsidRDefault="00625D1E" w:rsidP="00625D1E">
      <w:pPr>
        <w:pStyle w:val="a3"/>
        <w:spacing w:before="0" w:beforeAutospacing="0" w:after="0" w:afterAutospacing="0"/>
        <w:ind w:firstLine="709"/>
        <w:jc w:val="right"/>
        <w:rPr>
          <w:rFonts w:eastAsia="Calibri"/>
          <w:color w:val="000000"/>
        </w:rPr>
      </w:pPr>
      <w:r>
        <w:rPr>
          <w:rFonts w:eastAsia="Calibri"/>
          <w:color w:val="000000"/>
        </w:rPr>
        <w:lastRenderedPageBreak/>
        <w:t>Приложение</w:t>
      </w:r>
    </w:p>
    <w:p w:rsidR="00625D1E" w:rsidRDefault="00625D1E" w:rsidP="00625D1E">
      <w:pPr>
        <w:pStyle w:val="a3"/>
        <w:spacing w:before="0" w:beforeAutospacing="0" w:after="0" w:afterAutospacing="0"/>
        <w:ind w:firstLine="709"/>
        <w:jc w:val="right"/>
        <w:rPr>
          <w:rFonts w:eastAsia="Calibri"/>
          <w:color w:val="000000"/>
        </w:rPr>
      </w:pPr>
      <w:r>
        <w:rPr>
          <w:rFonts w:eastAsia="Calibri"/>
          <w:color w:val="000000"/>
        </w:rPr>
        <w:t>к решению Совета депутатов</w:t>
      </w:r>
    </w:p>
    <w:p w:rsidR="00625D1E" w:rsidRDefault="00625D1E" w:rsidP="00625D1E">
      <w:pPr>
        <w:pStyle w:val="a3"/>
        <w:spacing w:before="0" w:beforeAutospacing="0" w:after="0" w:afterAutospacing="0"/>
        <w:ind w:firstLine="709"/>
        <w:jc w:val="right"/>
        <w:rPr>
          <w:rFonts w:eastAsia="Calibri"/>
          <w:color w:val="000000"/>
        </w:rPr>
      </w:pPr>
      <w:r>
        <w:rPr>
          <w:rFonts w:eastAsia="Calibri"/>
          <w:color w:val="000000"/>
        </w:rPr>
        <w:t>Чаинского сельсовета</w:t>
      </w:r>
    </w:p>
    <w:p w:rsidR="00625D1E" w:rsidRDefault="00625D1E" w:rsidP="00625D1E">
      <w:pPr>
        <w:pStyle w:val="a3"/>
        <w:spacing w:before="0" w:beforeAutospacing="0" w:after="0" w:afterAutospacing="0"/>
        <w:ind w:firstLine="709"/>
        <w:jc w:val="right"/>
        <w:rPr>
          <w:rFonts w:eastAsia="Calibri"/>
          <w:color w:val="000000"/>
        </w:rPr>
      </w:pPr>
      <w:r>
        <w:rPr>
          <w:rFonts w:eastAsia="Calibri"/>
          <w:color w:val="000000"/>
        </w:rPr>
        <w:t>Купинского района</w:t>
      </w:r>
    </w:p>
    <w:p w:rsidR="00625D1E" w:rsidRDefault="00625D1E" w:rsidP="00625D1E">
      <w:pPr>
        <w:pStyle w:val="a3"/>
        <w:spacing w:before="0" w:beforeAutospacing="0" w:after="0" w:afterAutospacing="0"/>
        <w:ind w:firstLine="709"/>
        <w:jc w:val="right"/>
        <w:rPr>
          <w:rFonts w:eastAsia="Calibri"/>
          <w:color w:val="000000"/>
        </w:rPr>
      </w:pPr>
      <w:r>
        <w:rPr>
          <w:rFonts w:eastAsia="Calibri"/>
          <w:color w:val="000000"/>
        </w:rPr>
        <w:t>Новосибирской области</w:t>
      </w:r>
    </w:p>
    <w:p w:rsidR="00625D1E" w:rsidRDefault="00625D1E" w:rsidP="00625D1E">
      <w:pPr>
        <w:pStyle w:val="a3"/>
        <w:spacing w:before="0" w:beforeAutospacing="0" w:after="0" w:afterAutospacing="0"/>
        <w:ind w:firstLine="709"/>
        <w:jc w:val="right"/>
        <w:rPr>
          <w:rFonts w:eastAsia="Calibri"/>
          <w:color w:val="000000"/>
        </w:rPr>
      </w:pPr>
      <w:r>
        <w:rPr>
          <w:rFonts w:eastAsia="Calibri"/>
          <w:color w:val="000000"/>
        </w:rPr>
        <w:t>от 1</w:t>
      </w:r>
      <w:r w:rsidR="00994845">
        <w:rPr>
          <w:rFonts w:eastAsia="Calibri"/>
          <w:color w:val="000000"/>
        </w:rPr>
        <w:t>6</w:t>
      </w:r>
      <w:r>
        <w:rPr>
          <w:rFonts w:eastAsia="Calibri"/>
          <w:color w:val="000000"/>
        </w:rPr>
        <w:t>.06.2022 № 84</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center"/>
        <w:rPr>
          <w:rFonts w:eastAsia="Calibri"/>
          <w:color w:val="000000"/>
        </w:rPr>
      </w:pPr>
      <w:r>
        <w:rPr>
          <w:rFonts w:eastAsia="Calibri"/>
          <w:b/>
          <w:bCs/>
          <w:color w:val="000000"/>
        </w:rPr>
        <w:t>ПРАВИЛА</w:t>
      </w:r>
    </w:p>
    <w:p w:rsidR="00625D1E" w:rsidRDefault="00625D1E" w:rsidP="00625D1E">
      <w:pPr>
        <w:pStyle w:val="a3"/>
        <w:spacing w:after="0" w:afterAutospacing="0"/>
        <w:ind w:firstLine="709"/>
        <w:jc w:val="center"/>
        <w:rPr>
          <w:rFonts w:eastAsia="Calibri"/>
          <w:color w:val="000000"/>
        </w:rPr>
      </w:pPr>
      <w:r>
        <w:rPr>
          <w:rFonts w:eastAsia="Calibri"/>
          <w:b/>
          <w:bCs/>
          <w:color w:val="000000"/>
        </w:rPr>
        <w:t>благоустройства и содержания территории Чаинского сельсовета Купинского района Новосибирской области</w:t>
      </w:r>
    </w:p>
    <w:p w:rsidR="00625D1E" w:rsidRDefault="00625D1E" w:rsidP="00625D1E">
      <w:pPr>
        <w:pStyle w:val="a3"/>
        <w:spacing w:after="0" w:afterAutospacing="0"/>
        <w:ind w:firstLine="709"/>
        <w:jc w:val="center"/>
        <w:rPr>
          <w:rFonts w:eastAsia="Calibri"/>
          <w:color w:val="000000"/>
        </w:rPr>
      </w:pPr>
      <w:r>
        <w:rPr>
          <w:rFonts w:eastAsia="Calibri"/>
          <w:color w:val="000000"/>
        </w:rPr>
        <w:t>1. Общие положения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1.1.              </w:t>
      </w:r>
      <w:proofErr w:type="gramStart"/>
      <w:r>
        <w:rPr>
          <w:rFonts w:eastAsia="Calibri"/>
          <w:color w:val="000000"/>
        </w:rPr>
        <w:t>Настоящие Правила благоустройства и содержания территории Чаинского сельсовета Купинского района Новосибирской области (далее – Правила) устанавливают требования к элементам и объектам благоустройства, порядок и требования по содержанию и уборке территорий Чаинского сельсовета Купинского района Новосибирской области, в том числе по сезонам года, порядок содержания зеленых насаждений, малых архитектурных форм, нестационарных торговых объектов, нестационарных объектов сферы услуг, элементов благоустройства, определяют порядок выполнения</w:t>
      </w:r>
      <w:proofErr w:type="gramEnd"/>
      <w:r>
        <w:rPr>
          <w:rFonts w:eastAsia="Calibri"/>
          <w:color w:val="000000"/>
        </w:rPr>
        <w:t xml:space="preserve"> работ по ремонту и окраске фасадов зданий, порядок сбора и вывоза твердых и жидких бытовых отходов, эксплуатации дорог, освещения территории, доступности среды территории, праздничного оформления территории, формы и механизмы общественного участия, а также предусматривают ответственность за нарушение настоящих Правил. Правила направлены на повышение уровня благоустройства и содержания территории Чаинского сельсовета Купинского района Новосибирской области (далее – территории Чаинского сельсовета) и создание благоприятной для жизни и здоровья людей среды обитания.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1.2.              </w:t>
      </w:r>
      <w:proofErr w:type="gramStart"/>
      <w:r>
        <w:rPr>
          <w:rFonts w:eastAsia="Calibri"/>
          <w:color w:val="000000"/>
        </w:rPr>
        <w:t xml:space="preserve">В настоящих Правилах содержатся основные нормы и правила благоустройства территории Чаинского сельсовета, разработанные в целях формирования комфортной, современной, безопасной и привлекательной городской среды, под которой для целей настоящих Правилах понимается совокупность природных, архитектурно-планировочных, экологических, </w:t>
      </w:r>
      <w:proofErr w:type="spellStart"/>
      <w:r>
        <w:rPr>
          <w:rFonts w:eastAsia="Calibri"/>
          <w:color w:val="000000"/>
        </w:rPr>
        <w:t>социально¬-культурных</w:t>
      </w:r>
      <w:proofErr w:type="spellEnd"/>
      <w:r>
        <w:rPr>
          <w:rFonts w:eastAsia="Calibri"/>
          <w:color w:val="000000"/>
        </w:rPr>
        <w:t xml:space="preserve"> и других факторов, характеризующих среду обитания в </w:t>
      </w:r>
      <w:proofErr w:type="spellStart"/>
      <w:r>
        <w:rPr>
          <w:rFonts w:eastAsia="Calibri"/>
          <w:color w:val="000000"/>
        </w:rPr>
        <w:t>Чаинском</w:t>
      </w:r>
      <w:proofErr w:type="spellEnd"/>
      <w:r>
        <w:rPr>
          <w:rFonts w:eastAsia="Calibri"/>
          <w:color w:val="000000"/>
        </w:rPr>
        <w:t xml:space="preserve"> сельсовете и определяющих комфортность проживания на такой территории.</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1.3. </w:t>
      </w:r>
      <w:proofErr w:type="gramStart"/>
      <w:r>
        <w:rPr>
          <w:rFonts w:eastAsia="Calibri"/>
          <w:color w:val="000000"/>
        </w:rPr>
        <w:t>Правовое регулирование отношений в сфере благоустройства и содержания территории сельского поселения осуществляется в соответствии с Конституцией Российской Федерации,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иными федеральными законами и нормативными правовыми актами Российской Федерации, Методическими рекомендациями по разработке норм и правил по благоустройству территорий муниципальных образований, утвержденными приказом министерства</w:t>
      </w:r>
      <w:proofErr w:type="gramEnd"/>
      <w:r>
        <w:rPr>
          <w:rFonts w:eastAsia="Calibri"/>
          <w:color w:val="000000"/>
        </w:rPr>
        <w:t xml:space="preserve"> строительства и жилищно-коммунального хозяйства Российской Федерации от 29.12.2021 №1042/</w:t>
      </w:r>
      <w:proofErr w:type="spellStart"/>
      <w:proofErr w:type="gramStart"/>
      <w:r>
        <w:rPr>
          <w:rFonts w:eastAsia="Calibri"/>
          <w:color w:val="000000"/>
        </w:rPr>
        <w:t>пр</w:t>
      </w:r>
      <w:proofErr w:type="spellEnd"/>
      <w:proofErr w:type="gramEnd"/>
      <w:r>
        <w:rPr>
          <w:rFonts w:eastAsia="Calibri"/>
          <w:color w:val="000000"/>
        </w:rPr>
        <w:t>, законом Новосибирской области № 99-ОЗ от 14 февраля 2003 года «Об административных правонарушениях в Новосибирской области», иными областными законами и нормативными правовыми актами Новосибирской области, Уставом сельского поселения Чаинского сельсовета Купинского муниципального района Новосибирской области, иными муниципальными правовыми актами администрации Чаинского сельсовета Купинского района Новосибирской области и настоящими Правилами.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1.4. В настоящих Правилах к объектам благоустройства Чаинского сельсовета относятся территории Чаинского сельсовета, на которых осуществляется деятельность по благоустройству:</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различные элементы планировочной структуры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территории общего пользования (в том числе площади, улицы, скверы, парки и другие территории, которыми беспрепятственно пользуется неограниченный круг лиц) (далее - общественные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 (далее - дворовые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детские игровые и детские спортивные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спортивные площадки, спортивные комплексы для занятий активными видами спорта, площадки, предназначенные для спортивных игр на открытом воздухе, спортивно-общественные кластеры (далее - спортивные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пешеходные коммуникации (в том числе пешеходные тротуары, дорожки, тропы, аллеи, пешеходные улицы и зоны);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места размещения нестационарных торговых объектов;</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xml:space="preserve">-              проезды, не являющиеся элементами поперечного профиля улиц и дорог (в том числе местные, </w:t>
      </w:r>
      <w:proofErr w:type="spellStart"/>
      <w:r>
        <w:rPr>
          <w:rFonts w:eastAsia="Calibri"/>
          <w:color w:val="000000"/>
        </w:rPr>
        <w:t>внутридворовые</w:t>
      </w:r>
      <w:proofErr w:type="spellEnd"/>
      <w:r>
        <w:rPr>
          <w:rFonts w:eastAsia="Calibri"/>
          <w:color w:val="000000"/>
        </w:rPr>
        <w:t xml:space="preserve"> проезды, проезды хозяйственные для посадки и высадки пассажиров, для автомобилей скорой помощи, пожарных, аварийных служб, проезды на площадках, а также проезды, обеспечивающие возможность въезда-съезда транспортных средств на улицу или дорогу с пересекаемых или примыкающих улиц или дорог и с прилегающих территорий);</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площадки для отдыха и досуга, проведения массовых мероприятий, размещения аттракционов и другие;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              площадки, предназначенные для хранения транспортных средств (в том числе плоскостные открытые стоянки автомобилей и других </w:t>
      </w:r>
      <w:proofErr w:type="spellStart"/>
      <w:r>
        <w:rPr>
          <w:rFonts w:eastAsia="Calibri"/>
          <w:color w:val="000000"/>
        </w:rPr>
        <w:t>мототранспортных</w:t>
      </w:r>
      <w:proofErr w:type="spellEnd"/>
      <w:r>
        <w:rPr>
          <w:rFonts w:eastAsia="Calibri"/>
          <w:color w:val="000000"/>
        </w:rPr>
        <w:t xml:space="preserve"> средств, коллективные автостоянки (далее - автостоянки), парковки (парковочные места);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зоны транспортных, инженерных коммуникаций;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контейнерные площадки и площадки для складирования отдельных групп коммунальных отходов;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другие территории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1.5. </w:t>
      </w:r>
      <w:proofErr w:type="gramStart"/>
      <w:r>
        <w:rPr>
          <w:rFonts w:eastAsia="Calibri"/>
          <w:color w:val="000000"/>
        </w:rPr>
        <w:t>В соответствии с пунктом 38 статьи 1 Градостроительного кодекса Российской Федерации к элементам благоустройства относятся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(далее - МАФ), некапитальные нестационарные строения и сооружения, информационные щиты и указатели, применяемые как составные части благоустройства территории.</w:t>
      </w:r>
      <w:proofErr w:type="gramEnd"/>
      <w:r>
        <w:rPr>
          <w:rFonts w:eastAsia="Calibri"/>
          <w:color w:val="000000"/>
        </w:rPr>
        <w:t> В правилах благоустройства территории Чаинского сельсовета к элементам благоустройства могут быть также отнесены:</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внешние поверхности зданий, строений, сооружений (в том числе декоративные, технические, планировочные, конструктивные устройства, различные виды оборудования и оформления, изображения, архитектурно-строительные изделия и иной декор, оконные и дверные проемы, витражи, витрины, козырьки, навесы, тамбуры, входные площадки, лестницы, пандусы, ограждения и перилла, балконы, лоджии, входные группы, цоколи, террасы, веранды и иные элементы, иные внешние поверхности фасадов, крыш);</w:t>
      </w:r>
      <w:proofErr w:type="gramEnd"/>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xml:space="preserve">-              покрытия объектов благоустройства (в том числе резиновое, синтетическое, песчаное, грунтовое, гравийное, деревянное, тротуарная плитка, </w:t>
      </w:r>
      <w:r>
        <w:rPr>
          <w:rFonts w:eastAsia="Calibri"/>
          <w:color w:val="000000"/>
        </w:rPr>
        <w:lastRenderedPageBreak/>
        <w:t xml:space="preserve">асфальтобетонное, асфальтовое, щебеночное, газон, искусственный газон, </w:t>
      </w:r>
      <w:proofErr w:type="spellStart"/>
      <w:r>
        <w:rPr>
          <w:rFonts w:eastAsia="Calibri"/>
          <w:color w:val="000000"/>
        </w:rPr>
        <w:t>экоплитки</w:t>
      </w:r>
      <w:proofErr w:type="spellEnd"/>
      <w:r>
        <w:rPr>
          <w:rFonts w:eastAsia="Calibri"/>
          <w:color w:val="000000"/>
        </w:rPr>
        <w:t>,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roofErr w:type="gramEnd"/>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элементы сопряжения покрытий (в том числе бортовые камни, бордюры, линейные разделители, садовые борта, подпорные стенки, мостики, лестницы, пандусы);</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сборные искусственные неровности, сборные шумовые полосы;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              элементы сохранения и защиты корневой системы элементов озеленения (в том числе </w:t>
      </w:r>
      <w:proofErr w:type="spellStart"/>
      <w:r>
        <w:rPr>
          <w:rFonts w:eastAsia="Calibri"/>
          <w:color w:val="000000"/>
        </w:rPr>
        <w:t>прикопы</w:t>
      </w:r>
      <w:proofErr w:type="spellEnd"/>
      <w:r>
        <w:rPr>
          <w:rFonts w:eastAsia="Calibri"/>
          <w:color w:val="000000"/>
        </w:rPr>
        <w:t>, приствольные лунки, приствольные решетки, защитные приствольные ограждения);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ограждения, ограждающие устройства, ограждающие элементы, придорожные экраны;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въездные группы;</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водные устройства (в том числе фонтаны, а также иные искусственные декоративные водоемы);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уличное коммунально-бытовое и техническое оборудование (в том числе урны, люки смотровых колодцев, подъемные платформы);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остановочные павильоны;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сезонные (летние) кафе;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рекламные конструкции;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праздничное оформление.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1.6. К основным задачам правил благоустройства территории Чаинского сельсовета относятся: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формирование комфортной, современной городской среды на территории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обеспечение и повышение комфортности условий проживания граждан;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поддержание и улучшение санитарного и эстетического состояния территории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содержание территории Чаинского сельсовета и расположенных на ней объектов, в том числе территорий общего пользования, земельных участков, зданий, строений, сооружений, прилегающих территорий, содержание и обеспечение сохранности элементов благоустройства;</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формирование архитектурного облика в населенных пунктах на территории Чаинского сельсовета с учетом особенностей пространственной организации, исторических традиций и природного ландшафта;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установление требований к благоустройству и элементам благоустройства территории Чаинского сельсовета, установление перечня мероприятий по благоустройству              территории Чаинского сельсовета, порядка и периодичности их проведения;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ж) обеспечение доступности территории Чаинского сельсовета, объектов социальной, инженерной и транспортной инфраструктур и предоставляемых услуг для инвалидов и иных лиц, испытывающих затруднения при самостоятельном передвижении </w:t>
      </w:r>
      <w:r>
        <w:rPr>
          <w:rFonts w:eastAsia="Calibri"/>
          <w:color w:val="000000"/>
        </w:rPr>
        <w:lastRenderedPageBreak/>
        <w:t>(далее - МГН), получении ими услуг, необходимой информации или при ориентировании в пространстве;</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з</w:t>
      </w:r>
      <w:proofErr w:type="spellEnd"/>
      <w:r>
        <w:rPr>
          <w:rFonts w:eastAsia="Calibri"/>
          <w:color w:val="000000"/>
        </w:rPr>
        <w:t>) создание условий для ведения здорового образа жизни граждан, включая активный досуг и отдых, физическое развитие.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1.7. </w:t>
      </w:r>
      <w:proofErr w:type="gramStart"/>
      <w:r>
        <w:rPr>
          <w:rFonts w:eastAsia="Calibri"/>
          <w:color w:val="000000"/>
        </w:rPr>
        <w:t>В правилах благоустройства территории Чаинского сельсовета к мероприятиям по благоустройству могут быть отнесены: мероприятия, реализуемые в рамках развития городской среды и благоустройства территории Чаинского сельсовета, в том числе разработка концепций и стратегий, проектирование, создание, реконструкция, капитальный ремонт объектов благоустройства, реконструктивные и земляные работы, снос (демонтаж), модернизация, восстановление, ремонт, ямочный ремонт, текущий ремонт, содержание, в том числе уборка, покос, вырубка и</w:t>
      </w:r>
      <w:proofErr w:type="gramEnd"/>
      <w:r>
        <w:rPr>
          <w:rFonts w:eastAsia="Calibri"/>
          <w:color w:val="000000"/>
        </w:rPr>
        <w:t xml:space="preserve"> полив, объектов и элементов благоустройства, обеспечение и повышение комфортности условий проживания граждан, поддержание и улучшение санитарного и эстетического состояния территории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              Общие принципы и подходы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2.1.              Развитие городской среды на территории Чаинского сельсовета предполагается путем улучшения, обновления, развития инфраструктуры Чаинского сельсовета и системы управления хозяйством поселений Чаинского сельсовета, использования лучших практик, технологий и материалов, инновационных решений, внедрения цифровых технологий, развития коммуникаций между жителями Чаинского сельсовета и их объединениями. При этом планово осуществляется реализация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2.2.              Удобно расположенные территории Чаинского сельсовета, к которым обеспечена пешеходная и транспортная доступность для большого количества жителей Чаинского сельсовета, в том числе для МГН, будут использоваться с максимальной эффективностью, на протяжении как можно более длительного времени и в любой сезон.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2.3.              К деятельности по благоустройству территорий относится разработка документации, основанной на стратегии развития Чаинского сельсовета и концепции, отражающей потребности жителей Чаинского сельсовета, содержащей материалы в текстовой и графической форме и определяющей проектные решения по благоустройству территории (далее - проект благоустройства территорий), выполнение мероприятий по благоустройству территорий и содержание объектов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              К потенциальным участникам деятельности по благоустройству территорий относятся следующие группы лиц:</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а)              жители Чаинского сельсовета (граждане, их объединения – группы граждан, объединенные общим признаком или общей деятельностью, добровольцев (волонтеров))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Чаинского сельсовета, формирования активного и сплоченного сообщества местных жителей, заинтересованного в развитии городской среды;</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представители органов местного самоуправления Чаинского сельсовета Купинского района Новосибирской области, которые формируют техническое задание на разработку проекта благоустройства, выбирают подрядчиков и обеспечивают в пределах своих полномочий финансирование работ по реализации проектов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в) хозяйствующие субъекты, осуществляющие деятельность на территории Чаинского сельсовета, с целью формирования запроса на благоустройство, участия в финансировании мероприятий по благоустройству, удовлетворения потребностей жителей </w:t>
      </w:r>
      <w:r>
        <w:rPr>
          <w:rFonts w:eastAsia="Calibri"/>
          <w:color w:val="000000"/>
        </w:rPr>
        <w:lastRenderedPageBreak/>
        <w:t>Чаинского сельсовета, формирования позитивного имиджа Чаинского сельсовета и его инвестиционной привлекательности;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г) представители профессионального сообщества, в том числе эксперты в сфере градостроительства, архитектуры, </w:t>
      </w:r>
      <w:proofErr w:type="spellStart"/>
      <w:r>
        <w:rPr>
          <w:rFonts w:eastAsia="Calibri"/>
          <w:color w:val="000000"/>
        </w:rPr>
        <w:t>урбанистики</w:t>
      </w:r>
      <w:proofErr w:type="spellEnd"/>
      <w:r>
        <w:rPr>
          <w:rFonts w:eastAsia="Calibri"/>
          <w:color w:val="000000"/>
        </w:rPr>
        <w:t>, экономики, истории, культуры, археологии, инженерных изысканий, экологии, ландшафтной архитектуры, специалистов по благоустройству и озеленению, дизайнеров, разрабатывающих проекты благоустройства территории на стадиях концепции, проектной и рабочей документации, с целью повышения эффективности проектных решений;</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исполнители работ по разработке и реализации проектов благоустройства, специалисты по благоустройству и озеленению, в том числе возведению МАФ;</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иных лица.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2.5.              </w:t>
      </w:r>
      <w:proofErr w:type="gramStart"/>
      <w:r>
        <w:rPr>
          <w:rFonts w:eastAsia="Calibri"/>
          <w:color w:val="000000"/>
        </w:rPr>
        <w:t xml:space="preserve">С целью формирования комфортной городской среды в </w:t>
      </w:r>
      <w:proofErr w:type="spellStart"/>
      <w:r>
        <w:rPr>
          <w:rFonts w:eastAsia="Calibri"/>
          <w:color w:val="000000"/>
        </w:rPr>
        <w:t>Чаинском</w:t>
      </w:r>
      <w:proofErr w:type="spellEnd"/>
      <w:r>
        <w:rPr>
          <w:rFonts w:eastAsia="Calibri"/>
          <w:color w:val="000000"/>
        </w:rPr>
        <w:t xml:space="preserve"> сельсовете администрация Чаинского сельсовета Купинского района Новосибирской области должна осуществлять планирование развития территорий Чаинского сельсовета, подготовку проектов благоустройства территорий, выбор территорий, подлежащих благоустройству, обсуждение деятельности по благоустройству, планирование и реализацию мероприятий по благоустройству общественных и дворовых территорий, а также содержание и обеспечение сохранности объектов благоустройства с привлечением жителей Чаинского сельсовета, иных участников</w:t>
      </w:r>
      <w:proofErr w:type="gramEnd"/>
      <w:r>
        <w:rPr>
          <w:rFonts w:eastAsia="Calibri"/>
          <w:color w:val="000000"/>
        </w:rPr>
        <w:t xml:space="preserve"> деятельности по благоустройству территорий и иных потенциальных пользователей общественных и дворовых территорий Чаинского сельсовета, с учетом Методических рекомендаций Министерства строительства и </w:t>
      </w:r>
      <w:proofErr w:type="spellStart"/>
      <w:r>
        <w:rPr>
          <w:rFonts w:eastAsia="Calibri"/>
          <w:color w:val="000000"/>
        </w:rPr>
        <w:t>жилищно-¬коммунального</w:t>
      </w:r>
      <w:proofErr w:type="spellEnd"/>
      <w:r>
        <w:rPr>
          <w:rFonts w:eastAsia="Calibri"/>
          <w:color w:val="000000"/>
        </w:rPr>
        <w:t xml:space="preserve"> хозяйства Российской Федерации по вовлечению граждан, их объединений и иных лиц в решение вопросов развития городской среды, утвержденных приказом от 30 декабря 2020 г. № 913/пр.</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2.6.              Проект благоустройства территории на стадии разработки концепции для каждой территории Чаинского сельсовета должен создаваться с учетом потребностей и запросов жителей Чаинского сельсовета и других участников деятельности по благоустройству и при их непосредственном участии, а также с учетом стратегических задач комплексного устойчивого развития городской среды Чаинского сельсовета. При этом важно обеспечивать синхронизацию мероприятий, реализуемых в рамках государственных программ (подпрограмм) субъектов Российской Федерации и муниципальных программ формирования современной городской среды, с мероприятиями иных национальных и федеральных проектов и программ.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2.7.              В качестве приоритетных территорий для благоустройства должны быть выбраны активно посещаемые или имеющие потенциал для роста пешеходных потоков территории населенных пунктов с учетом объективной потребности в развитии тех или иных общественных территорий, их социально-экономической значимости и планов развития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2.8.              Перечень территорий, подлежащих благоустройству, очередность реализации проектов благоустройства, объемы и источники финансирования должны устанавливаться в соответствующей муниципальной программе формирования современной городской среды.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2.9.              В рамках разработки муниципальных программ формирования современной городской среды должна быть проведена инвентаризация объектов благоустройства и разработаны паспорта объектов благоустройства, в том числе в электронной форме.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2.10.              В паспорте объекта благоустройства необходимо отобразить следующую информацию:</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наименование (вид) объекта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адрес объекта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площадь объекта благоустройства, в том числе площадь механизированной и ручной уборки;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              ситуационный план;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информация о земельном участке, на котором расположен объект благоустройства (категория земель, вид разрешенного использования, кадастровый номер земельного участка);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информация о наличии зон с особыми условиями использования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информация обо всех элементах благоустройства объекта благоустройства, включая количество, назначенный срок службы, основные технические характеристики;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информация о лице, ответственном за содержание объекта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иная информация, характеризующая объект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2.11.              Предлагаемые решения в проекте благоустройства территории на стадии разработки проектной документации необходимо готовить по материалам инженерных изысканий, результатам социологических, маркетинговых, архитектурных, градостроительных и иных исследований, </w:t>
      </w:r>
      <w:proofErr w:type="spellStart"/>
      <w:r>
        <w:rPr>
          <w:rFonts w:eastAsia="Calibri"/>
          <w:color w:val="000000"/>
        </w:rPr>
        <w:t>социально-¬экономической</w:t>
      </w:r>
      <w:proofErr w:type="spellEnd"/>
      <w:r>
        <w:rPr>
          <w:rFonts w:eastAsia="Calibri"/>
          <w:color w:val="000000"/>
        </w:rPr>
        <w:t xml:space="preserve"> оценки эффективности проектных решений.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2.12.              При реализации проектов благоустройства территорий Чаинского сельсовета необходимо обеспечивать:</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функциональное              разнообразие              благоустраиваемой территории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насыщенность территории разнообразными социальными и коммерческими сервисами;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взаимосвязь пространств Чаинского сельсовета, доступность объектов инфраструктуры для детей и МГН, в том числе за счет ликвидации необоснованных барьеров и препятствий;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в) создание комфортных пешеходных коммуникаций среды, в том числе путем создания в </w:t>
      </w:r>
      <w:proofErr w:type="spellStart"/>
      <w:r>
        <w:rPr>
          <w:rFonts w:eastAsia="Calibri"/>
          <w:color w:val="000000"/>
        </w:rPr>
        <w:t>Чаинском</w:t>
      </w:r>
      <w:proofErr w:type="spellEnd"/>
      <w:r>
        <w:rPr>
          <w:rFonts w:eastAsia="Calibri"/>
          <w:color w:val="000000"/>
        </w:rPr>
        <w:t xml:space="preserve"> сельсовете условий для безопасных и удобных пешеходных прогулок. Рекомендуется обеспечить доступность пешеходных прогулок для различных категорий граждан, в том числе для МГН,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возможность доступа к основным значимым объектам на территории Чаинского сельсовета и за его пределами, где находятся наиболее востребованные для жителей Чаинского сельсовета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организацию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шаговую доступность к объектам детской игровой и спортивной инфраструктуры для детей и подростков, в том числе относящихся к МГН;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ж) защиту окружающей среды, общественных и дворовых территорий, пешеходных маршрутов населенного пункта, в том числе с помощью озеленения и </w:t>
      </w:r>
      <w:proofErr w:type="gramStart"/>
      <w:r>
        <w:rPr>
          <w:rFonts w:eastAsia="Calibri"/>
          <w:color w:val="000000"/>
        </w:rPr>
        <w:t>использования</w:t>
      </w:r>
      <w:proofErr w:type="gramEnd"/>
      <w:r>
        <w:rPr>
          <w:rFonts w:eastAsia="Calibri"/>
          <w:color w:val="000000"/>
        </w:rPr>
        <w:t xml:space="preserve"> эффективных архитектурно-планировочных приемов;</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з</w:t>
      </w:r>
      <w:proofErr w:type="spellEnd"/>
      <w:r>
        <w:rPr>
          <w:rFonts w:eastAsia="Calibri"/>
          <w:color w:val="000000"/>
        </w:rPr>
        <w:t>) безопасность и порядок, в том числе путем организации системы освещения и видеонаблюдения.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2.13.              Реализация комплексных проектов благоустройства территорий Чаинского сельсовета может осуществляться с привлечением внебюджетных источников финансирования, в том числе с использованием механизмов государственно-частного партнерства.</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lastRenderedPageBreak/>
        <w:t>3. Благоустройство общественных территорий</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3.1.              К объектам благоустройства общественных территорий Чаинского сельсовета относятся все разновидности общественных территорий населенного пункта и территории, просматриваемые с них, в том числе озелененные территории, центры притяжения, а также другие объекты, которыми беспрепятственно пользуется неограниченный круг лиц.</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3.2.              При разработке архитектурно-планировочной концепции благоустройства общественных территорий должны быть выбраны архитектурно-художественные и функционально-технологические проектные решения, выполненные с использованием методов соучаствующего проектирования, обоснованные расчетами по оценке социально-экономической эффективности и анализом исторической значимости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3.3.              Проекты благоустройства общественных территорий могут быть разработаны на основании материалов изысканий и </w:t>
      </w:r>
      <w:proofErr w:type="spellStart"/>
      <w:r>
        <w:rPr>
          <w:rFonts w:eastAsia="Calibri"/>
          <w:color w:val="000000"/>
        </w:rPr>
        <w:t>предпроектных</w:t>
      </w:r>
      <w:proofErr w:type="spellEnd"/>
      <w:r>
        <w:rPr>
          <w:rFonts w:eastAsia="Calibri"/>
          <w:color w:val="000000"/>
        </w:rPr>
        <w:t xml:space="preserve"> исследований, определяющих потребности жителей населенного пункта и возможные виды деятельности на данной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3.4.              Для реализации необходимо выбирать проекты благоустройства, предусматривающие формирование визуально привлекательной среды, обеспечивающие высокий уровень комфорта пребывания граждан, создание мест для общения, а также обеспечивающие возможности для развития предпринимательства.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При этом рекомендуется учитывать </w:t>
      </w:r>
      <w:proofErr w:type="spellStart"/>
      <w:r>
        <w:rPr>
          <w:rFonts w:eastAsia="Calibri"/>
          <w:color w:val="000000"/>
        </w:rPr>
        <w:t>экологичность</w:t>
      </w:r>
      <w:proofErr w:type="spellEnd"/>
      <w:r>
        <w:rPr>
          <w:rFonts w:eastAsia="Calibri"/>
          <w:color w:val="000000"/>
        </w:rPr>
        <w:t xml:space="preserve"> проектов благоустройства с точки зрения выбора общественной территории для благоустройства, архитектурных и планировочных решений, элементов озеленения, материалов и иных решений, влияющих на состояние окружающей среды и климат.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3.5.              </w:t>
      </w:r>
      <w:proofErr w:type="gramStart"/>
      <w:r>
        <w:rPr>
          <w:rFonts w:eastAsia="Calibri"/>
          <w:color w:val="000000"/>
        </w:rPr>
        <w:t>При разработке проектных мероприятий по благоустройству общественных территорий следует обеспечивать открытость и проницаемость территорий для визуального восприятия (отсутствие глухих оград и излишних ограждений), условия беспрепятственного передвижения населения, включая МГН,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 рекламы</w:t>
      </w:r>
      <w:proofErr w:type="gramEnd"/>
      <w:r>
        <w:rPr>
          <w:rFonts w:eastAsia="Calibri"/>
          <w:color w:val="000000"/>
        </w:rPr>
        <w:t> и вывесок, размещаемых на внешних поверхностях зданий, строений, сооружений (далее - дизайн-код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3.6.              В перечень конструктивных элементов внешнего благоустройства общественных территорий Чаинского сельсовета необходимо включать твердые виды покрытия, элементы сопряжения поверхностей, озеленение, уличное детское и спортивное оборудование,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скамьи, урны и другие элементы.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На общественных территориях населенного пункта должно быть </w:t>
      </w:r>
      <w:proofErr w:type="gramStart"/>
      <w:r>
        <w:rPr>
          <w:rFonts w:eastAsia="Calibri"/>
          <w:color w:val="000000"/>
        </w:rPr>
        <w:t>предусмотрено</w:t>
      </w:r>
      <w:proofErr w:type="gramEnd"/>
      <w:r>
        <w:rPr>
          <w:rFonts w:eastAsia="Calibri"/>
          <w:color w:val="000000"/>
        </w:rPr>
        <w:t xml:space="preserve"> в том числе размещение памятников, произведений декоративно-прикладного искусства, декоративных водных устройств.</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4. Благоустройство территорий жилой застройки</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4.1.              </w:t>
      </w:r>
      <w:proofErr w:type="gramStart"/>
      <w:r>
        <w:rPr>
          <w:rFonts w:eastAsia="Calibri"/>
          <w:color w:val="000000"/>
        </w:rPr>
        <w:t xml:space="preserve">К объектам благоустройства на территориях жилой застройки относятся: 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w:t>
      </w:r>
      <w:r>
        <w:rPr>
          <w:rFonts w:eastAsia="Calibri"/>
          <w:color w:val="000000"/>
        </w:rPr>
        <w:lastRenderedPageBreak/>
        <w:t>другие территории, которые в различных сочетаниях формируют различные элементы планировочной структуры</w:t>
      </w:r>
      <w:proofErr w:type="gramEnd"/>
      <w:r>
        <w:rPr>
          <w:rFonts w:eastAsia="Calibri"/>
          <w:color w:val="000000"/>
        </w:rPr>
        <w:t xml:space="preserve">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4.2.              Проектирование и размещение объектов благоустройства на территории жилой застройки необходимо осуществлять таким образом,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например, обеспечивали выполнение рекреационной, оздоровительной, транспортной, хозяйственной и других функций.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При невозможности одновременного размещения различных объектов благоустройства на территории жилой застройки объекты благоустройства рекомендуется разделить на функциональные зоны, учитывающие потребности и запросы жителей различных элементов планировочной структуры, в том числе предусматривать размещение специальных инженерно-технических сооружений для стоянки и хранения автомототранспортных средств жителей.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4.3.              Безопасность объектов благоустройства на территории жилой застройки обеспечивать их </w:t>
      </w:r>
      <w:proofErr w:type="spellStart"/>
      <w:r>
        <w:rPr>
          <w:rFonts w:eastAsia="Calibri"/>
          <w:color w:val="000000"/>
        </w:rPr>
        <w:t>просматриваемостью</w:t>
      </w:r>
      <w:proofErr w:type="spellEnd"/>
      <w:r>
        <w:rPr>
          <w:rFonts w:eastAsia="Calibri"/>
          <w:color w:val="000000"/>
        </w:rPr>
        <w:t xml:space="preserve"> со стороны окон жилых домов, а также со стороны прилегающих общественных территорий в сочетании с организацией системы освещения и видеонаблюдения.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4.4.              Проектирование благоустройства территорий жилой застройки рекомендуется производить с учетом коллективного или индивидуального характера пользования придомовой территорией.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4.5.              На земельных участках жилой застройки с расположенными на них многоквартирными домами рекомендуется предусматривать транспортный проезд (проезды), пешеходные коммуникации (основные, второстепенные), площадки (детские игровые для детей дошкольного возраста, для отдыха взрослых, установки мусоросборников, автостоянок, при входных группах), озелененные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Рекомендуется размещение также спортивных и детских спортивных площадок, игровых площадок для детей школьного возраста.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4.6.              Проектирование дворовых территорий при осуществлении жилищного строительства и (или) комплексного развития территории рекомендуется осуществлять, исключая проезд на дворовую территорию автотранспорта, с обеспечением возможности проезда специальной техники.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4.7.              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для отдыха взрослых, установки мусоросборников).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4.8.              На территории жилой застройки с расположенными на ней жилыми домами блокированной застройки, объектами индивидуального жилищного строительства размещение спортивной зоны на территориях общеобразовательных школ рекомендуется проектировать с учетом возможности использования спортивной зоны населением прилегающей жилой застройки.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4.9.              На территориях жилой застройки необходимо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4.10.              При озеленении территорий детских садов и школ не рекомендуется использовать растения с ядовитыми плодами, а также с колючками и шипами.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4.11.              Не допускаются остановка, стоянка и хранение автомототранспортных средств на газонах, клумбах, иных участках с зелеными насаждениями.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В перечень конструктивных элементов внешнего благоустройства автостоянок рекомендуется включать твердые виды покрытия, элементы сопряжения поверхностей, </w:t>
      </w:r>
      <w:r>
        <w:rPr>
          <w:rFonts w:eastAsia="Calibri"/>
          <w:color w:val="000000"/>
        </w:rPr>
        <w:lastRenderedPageBreak/>
        <w:t>ограждения, урны или малые контейнеры для мусора, осветительное оборудование, средства размещения информации (указатели).</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5. Благоустройство общественных территорий</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рекреационного назначения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5.1.              К объектам благоустройства на территориях рекреационного назначения относятся части территорий зон особо охраняемых природных территорий, зоны отдыха, парки и иные подобные элементы планировочной структуры населенного пункта (далее - объекты рекреации).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5.2.              При проектировании и благоустройстве объектов рекреации необходимо предусматривать:</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xml:space="preserve">б)              для парков и садов: </w:t>
      </w:r>
      <w:proofErr w:type="spellStart"/>
      <w:r>
        <w:rPr>
          <w:rFonts w:eastAsia="Calibri"/>
          <w:color w:val="000000"/>
        </w:rPr>
        <w:t>разреживание</w:t>
      </w:r>
      <w:proofErr w:type="spellEnd"/>
      <w:r>
        <w:rPr>
          <w:rFonts w:eastAsia="Calibri"/>
          <w:color w:val="000000"/>
        </w:rPr>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w:t>
      </w:r>
      <w:proofErr w:type="gramEnd"/>
      <w:r>
        <w:rPr>
          <w:rFonts w:eastAsia="Calibri"/>
          <w:color w:val="000000"/>
        </w:rPr>
        <w:t>, установку парковых сооружений;</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5.3.              При благоустройстве объектов рекреации рекомендуется предусматривать колористическое решение покрытия, элементов декоративно-прикладного оформления, оборудования архитектурно-декоративного освещения, формирование пейзажного характера озеленения, а также размещение водных устройств, установку туалетных кабин, питьевых фонтанчиков, скамеек, урн, малых контейнеров для мусора.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5.4.              Объекты мелкорозничной торговли и питания, размещаемые на территории объектов рекреации, рекомендуется проектировать </w:t>
      </w:r>
      <w:proofErr w:type="gramStart"/>
      <w:r>
        <w:rPr>
          <w:rFonts w:eastAsia="Calibri"/>
          <w:color w:val="000000"/>
        </w:rPr>
        <w:t>некапитальными</w:t>
      </w:r>
      <w:proofErr w:type="gramEnd"/>
      <w:r>
        <w:rPr>
          <w:rFonts w:eastAsia="Calibri"/>
          <w:color w:val="000000"/>
        </w:rPr>
        <w:t> и оборудовать туалетом, доступным для посетителей объекта.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5.5.              При проектировании озеленения на территории объектов рекреации рекомендуется: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дать оценку существующей древесно-кустарниковой, цветочно-декоративной растительности и газонных трав, их жизнеспособности и устойчивости;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произвести выявление и учет сорняков, вредителей и болезней древесно-кустарниковой, цветочно-декоративной растительности и газонных трав, разработать мероприятия по их удалению с объекта рекреации;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произвести почвенную диагностику условий питания растений;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обеспечивать сохранение травяного покрова, древесно-кустарниковой и прибрежной растительности не менее</w:t>
      </w:r>
      <w:proofErr w:type="gramStart"/>
      <w:r>
        <w:rPr>
          <w:rFonts w:eastAsia="Calibri"/>
          <w:color w:val="000000"/>
        </w:rPr>
        <w:t>,</w:t>
      </w:r>
      <w:proofErr w:type="gramEnd"/>
      <w:r>
        <w:rPr>
          <w:rFonts w:eastAsia="Calibri"/>
          <w:color w:val="000000"/>
        </w:rPr>
        <w:t xml:space="preserve"> чем на 80% общей площади зоны отдыха.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5.6.              При проектировании парков рекомендуется учитывать ландшафтно-климатические условия и организовывать парки на пересеченном рельефе, парки на территориях, занятых лесными насаждениями.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При проектировании озеленения парков рекомендуется использование типов насаждений и видов растений, характерных для данной климатической зоны.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6. Содержание общественных территорий</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и порядок пользования такими территориями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6.1.              Администрации Чаинского сельсовета Купинского района Новосибирской области рекомендуется разработать согласованные с заинтересованными лицами (предприятиями, организациями, управляющими компаниями (при наличии)) карты территории Чаинского сельсовета с закреплением организаций, ответственных за уборку конкретных участков территории Чаинского сельсовета, в том числе территорий, прилегающих к объектам недвижимости всех форм собственности (далее — карта содержания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6.2.              На карте содержания территории рекомендуется отразить текущее состояние элементов благоустройства с разграничением полномочий по текущему содержанию территории между администрацией Чаинского сельсовета Купинского района Новосибирской области и лицами, осуществляющими текущее содержание территорий, а также планируемые к созданию объекты благоустройства и ход реализации проектов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6.3.              </w:t>
      </w:r>
      <w:proofErr w:type="gramStart"/>
      <w:r>
        <w:rPr>
          <w:rFonts w:eastAsia="Calibri"/>
          <w:color w:val="000000"/>
        </w:rPr>
        <w:t>Карты содержания территории необходимо размещать в открытом доступе в информационно-телекоммуникационной сети «Интернет» (далее - сеть «Интернет») на официальном сайте Чаинского сельсовета Купинского района Новосибирской области, в целях обеспечения возможности проведения общественного обсуждения, а также предоставления в интерактивном режиме всем заинтересованным лицам информации о лицах, ответственных за организацию и осуществление работ по содержанию и благоустройству территории Чаинского сельсовета.</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7. Внешний вид фасадов и ограждающих конструкций</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зданий, строений, сооружений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7.1.              Колористическое решение внешних поверхностей зданий, строений и сооружений рекомендуется проектировать с учетом концепции общего цветового решения застройки улиц и территорий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7.2.              Средства размещения информации, в том числе информационные указатели, реклама и вывески, размещаемые на одной улице, на одном здании, сооружении рекомендуется оформлять в едином концептуальном и стилевом решении и декоративно-художественном дизайнерском стиле для данной улицы, здания, сооружения.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7.3.              Входные группы зданий жилого и общественного назначения (участки входов в здания) рекомендуется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МГН (пандусами, перилами и другими устройствами с учетом особенностей и потребностей МГН).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7.4.              Возможность остекления лоджий и балконов, замены рам, окраски внешних поверхностей зданий, строений и сооружений, расположенных в центрах населенных пунктов, рекомендуется предусматривать в составе градостроительного регламента.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7.5.              Антенны, дымоходы, наружные кондиционеры, размещаемые на зданиях, расположенных вдоль магистральных улиц населенного пункта, рекомендуется устанавливать со стороны дворовых фасадов.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7.6.              </w:t>
      </w:r>
      <w:proofErr w:type="gramStart"/>
      <w:r>
        <w:rPr>
          <w:rFonts w:eastAsia="Calibri"/>
          <w:color w:val="000000"/>
        </w:rPr>
        <w:t>При создании, содержании, реконструкции и иных работах на внешних поверхностях зданий, строений, сооружений рекомендуется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Чаинского сельсовета.</w:t>
      </w:r>
      <w:proofErr w:type="gramEnd"/>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8. Проектирование, размещение, содержание и восстановление элементов благоустройства, в том числе после проведения земляных работ</w:t>
      </w:r>
    </w:p>
    <w:p w:rsidR="00625D1E" w:rsidRDefault="00625D1E" w:rsidP="00625D1E">
      <w:pPr>
        <w:pStyle w:val="a3"/>
        <w:spacing w:before="0" w:beforeAutospacing="0" w:after="0" w:afterAutospacing="0"/>
        <w:ind w:firstLine="709"/>
        <w:jc w:val="center"/>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8.1.              В проектной документации на создание, реконструкцию объектов благоустройства территории Чаинского сельсовета рекомендуется предусматривать наличие различных элементов благоустройства территории, являющихся неотъемлемыми компонентами благоустраиваемых территорий, которые могут быть как типовыми, так и выполненными по специально разработанным проектам.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8.2.              Проектирование озеленения при благоустройстве и (или) реконструкции территорий Чаинского сельсовета рекомендуется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композиций из многолетних растений и других видов озеленения, рекомендуемых для соответствующего объекта благоустройства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8.3.              Проектирование покрытий при благоустройстве территорий рекомендуется осуществлять с целью обеспечения безопасного и комфортного передвижения граждан, в том числе МГН, а также формирования архитектурного облика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8.4.              При выборе покрытия необходимо использовать прочные, </w:t>
      </w:r>
      <w:proofErr w:type="spellStart"/>
      <w:r>
        <w:rPr>
          <w:rFonts w:eastAsia="Calibri"/>
          <w:color w:val="000000"/>
        </w:rPr>
        <w:t>ремонтопригодные</w:t>
      </w:r>
      <w:proofErr w:type="spellEnd"/>
      <w:r>
        <w:rPr>
          <w:rFonts w:eastAsia="Calibri"/>
          <w:color w:val="000000"/>
        </w:rPr>
        <w:t xml:space="preserve">, </w:t>
      </w:r>
      <w:proofErr w:type="spellStart"/>
      <w:r>
        <w:rPr>
          <w:rFonts w:eastAsia="Calibri"/>
          <w:color w:val="000000"/>
        </w:rPr>
        <w:t>антискользящие</w:t>
      </w:r>
      <w:proofErr w:type="spellEnd"/>
      <w:r>
        <w:rPr>
          <w:rFonts w:eastAsia="Calibri"/>
          <w:color w:val="000000"/>
        </w:rPr>
        <w:t xml:space="preserve">, </w:t>
      </w:r>
      <w:proofErr w:type="spellStart"/>
      <w:r>
        <w:rPr>
          <w:rFonts w:eastAsia="Calibri"/>
          <w:color w:val="000000"/>
        </w:rPr>
        <w:t>экологичные</w:t>
      </w:r>
      <w:proofErr w:type="spellEnd"/>
      <w:r>
        <w:rPr>
          <w:rFonts w:eastAsia="Calibri"/>
          <w:color w:val="000000"/>
        </w:rPr>
        <w:t xml:space="preserve"> покрытия, например:</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              монолитные или сборные покрытия, </w:t>
      </w:r>
      <w:proofErr w:type="gramStart"/>
      <w:r>
        <w:rPr>
          <w:rFonts w:eastAsia="Calibri"/>
          <w:color w:val="000000"/>
        </w:rPr>
        <w:t>выполняемые</w:t>
      </w:r>
      <w:proofErr w:type="gramEnd"/>
      <w:r>
        <w:rPr>
          <w:rFonts w:eastAsia="Calibri"/>
          <w:color w:val="000000"/>
        </w:rPr>
        <w:t xml:space="preserve"> в том числе из асфальтобетона, </w:t>
      </w:r>
      <w:proofErr w:type="spellStart"/>
      <w:r>
        <w:rPr>
          <w:rFonts w:eastAsia="Calibri"/>
          <w:color w:val="000000"/>
        </w:rPr>
        <w:t>цементобетона</w:t>
      </w:r>
      <w:proofErr w:type="spellEnd"/>
      <w:r>
        <w:rPr>
          <w:rFonts w:eastAsia="Calibri"/>
          <w:color w:val="000000"/>
        </w:rPr>
        <w:t>, природного камня (далее - твердые покрытия), применяемые с учетом возможных предельных нагрузок, характера и состава движения, противопожарных требований, действующих на момент проектирования;</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покрытия, выполняемые из природных или искусственных сыпучих материалов, находящихся в естественном состоянии в виде сухих смесей, уплотненных или укрепленных вяжущими материалами, в том числе песок, щебень, гранитные высевки, керамзит, резиновая крошка (далее - мягкие покрытия), применяемые с учетом их специфических свойств при благоустройстве отдельных видов территорий (в том числе детских игровых и детских спортивных площадок, спортивных площадок);</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              покрытия, выполняемые по специальным технологиям подготовки и посадки травяного покрова (далее - газонные покрытия), применяемые в целях обеспечения наибольшей </w:t>
      </w:r>
      <w:proofErr w:type="spellStart"/>
      <w:r>
        <w:rPr>
          <w:rFonts w:eastAsia="Calibri"/>
          <w:color w:val="000000"/>
        </w:rPr>
        <w:t>экологичности</w:t>
      </w:r>
      <w:proofErr w:type="spellEnd"/>
      <w:r>
        <w:rPr>
          <w:rFonts w:eastAsia="Calibri"/>
          <w:color w:val="000000"/>
        </w:rPr>
        <w:t xml:space="preserve"> благоустраиваемой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покрытия, представляющие собой сочетания видов покрытий (далее - комбинированные покрытия), применяемые в зависимости от функциональной зоны благоустраиваемой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8.5.              Рекомендуется предусматривать колористические решения видов покрытий, применяемые с учетом цветовых решений формируемой среды населенного пункта, а также рекомендации по размещению покрытий на территориях населенных пунктов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8.6.              Необходимо обеспечивать уклон поверхности покрытия в целях обеспечения отвода поверхностных вод, высота которого определяется в зависимости от условий движения транспорта и пешеходов.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8.7.              Уступы, ступени, пандусы, осветительное, информационное и уличное техническое оборудование, иные преграды, а также край тротуара в зонах остановочных пунктов и переходов через улицу рекомендуется выделять с помощью тактильного покрытия.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8.8.              Для деревьев, расположенных в мощении, при отсутствии иных видов защиты, в том числе приствольных решеток, бордюров, скамеек, рекомендуется предусматривать защитное приствольное покрытие, выполненное на одном уровне или выше покрытия пешеходных коммуникаций.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8.9.              При сопряжении покрытия пешеходных коммуникаций с газоном (грунтом, мягкими покрытиями) рекомендуется предусматривать установку бортовых камней различных видов. Бортовые камни рекомендуется устанавливать на одном уровне с пешеходными коммуникациями.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8.10.              Устройство ограждения при благоустройстве территорий рекомендуется предусматривать в качестве дополнительного элемента благоустройства, основной целью установки которого рекомендуется рассматривать обеспечение безопасности граждан.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8.11.              В вопросах установки и содержания различных видов ограждений необходимо выполнять следующие условия: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использовать ограждения, выполненные из высококачественных материалов;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архитектурно-</w:t>
      </w:r>
      <w:proofErr w:type="gramStart"/>
      <w:r>
        <w:rPr>
          <w:rFonts w:eastAsia="Calibri"/>
          <w:color w:val="000000"/>
        </w:rPr>
        <w:t>художественное решение</w:t>
      </w:r>
      <w:proofErr w:type="gramEnd"/>
      <w:r>
        <w:rPr>
          <w:rFonts w:eastAsia="Calibri"/>
          <w:color w:val="000000"/>
        </w:rPr>
        <w:t xml:space="preserve"> ограждений выбирать в едином дизайнерском стиле в границах объекта благоустройства, с учетом архитектурного окружения территории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избегать установки глухих и железобетонных ограждений на общественных территориях, территориях жилой застройки и территориях рекреационного назначения.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8.12.              На участках, где существует возможность заезда автотранспорта на тротуары, пешеходные дорожки, грунт, мягкие покрытия, газоны и озелененные территории, рекомендуется устанавливать устройства, препятствующие заезду автотранспорта, в том числе парковочные ограждения.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8.13.              </w:t>
      </w:r>
      <w:proofErr w:type="gramStart"/>
      <w:r>
        <w:rPr>
          <w:rFonts w:eastAsia="Calibri"/>
          <w:color w:val="000000"/>
        </w:rPr>
        <w:t>При выборе МАФ необходимо использовать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территории Чаинского сельсовета.</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8.14.              При благоустройстве часто посещаемых жителями Чаинского сельсовета центров притяжения, в том числе общественных территорий, расположенных в центре населенного пункта, МАФ рекомендуется проектировать на основании индивидуальных проектных разработок.</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8.15.              На время проведения земляных, строительных, дорожных, аварийных и других видов работ, в том числе работ по благоустройству, необходимо предусматривать установку информационных стендов и иных видов информационных конструкций в целях обеспечения безопасности населения и информирования о проводимых работах.</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9. Организация освещения территории Чаинского сельсовета,</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включая архитектурную подсветку зданий, строений, сооружений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9.1.              При создании и благоустройстве освещения и осветительного оборудования на объектах благоустройства необходимо учитывать принципы комфортной </w:t>
      </w:r>
      <w:r>
        <w:rPr>
          <w:rFonts w:eastAsia="Calibri"/>
          <w:color w:val="000000"/>
        </w:rPr>
        <w:lastRenderedPageBreak/>
        <w:t>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на территории центров притяжения.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9.2.              При проектировании освещения и осветительного оборудования необходимо обеспечивать:</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              экономичность и </w:t>
      </w:r>
      <w:proofErr w:type="spellStart"/>
      <w:r>
        <w:rPr>
          <w:rFonts w:eastAsia="Calibri"/>
          <w:color w:val="000000"/>
        </w:rPr>
        <w:t>энергоэффективность</w:t>
      </w:r>
      <w:proofErr w:type="spellEnd"/>
      <w:r>
        <w:rPr>
          <w:rFonts w:eastAsia="Calibri"/>
          <w:color w:val="000000"/>
        </w:rPr>
        <w:t xml:space="preserve"> применяемых осветительных установок, рациональное распределение и использование электроэнергии;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эстетику элементов осветительных установок, их дизайн, качество материалов и изделий с учетом восприятия в дневное и ночное время;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удобство обслуживания и управления при разных режимах работы установок.</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9.3.              Утилитарное наружное освещение общественных и дворовых территорий рекомендуется осуществлять стационарными установками освещения, которые, как правило, подразделяют на следующие виды: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              обычные (традиционные), </w:t>
      </w:r>
      <w:proofErr w:type="gramStart"/>
      <w:r>
        <w:rPr>
          <w:rFonts w:eastAsia="Calibri"/>
          <w:color w:val="000000"/>
        </w:rPr>
        <w:t>светильники</w:t>
      </w:r>
      <w:proofErr w:type="gramEnd"/>
      <w:r>
        <w:rPr>
          <w:rFonts w:eastAsia="Calibri"/>
          <w:color w:val="000000"/>
        </w:rPr>
        <w:t xml:space="preserve"> которых располагаются на опорах (венчающие, консольные), подвесах или фасадах зданий, строений и сооружений (бра, плафоны), использовать которые рекомендуется для освещения транспортных и пешеходных коммуникаций;</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w:t>
      </w:r>
      <w:proofErr w:type="spellStart"/>
      <w:r>
        <w:rPr>
          <w:rFonts w:eastAsia="Calibri"/>
          <w:color w:val="000000"/>
        </w:rPr>
        <w:t>высокомачтовые</w:t>
      </w:r>
      <w:proofErr w:type="spellEnd"/>
      <w:r>
        <w:rPr>
          <w:rFonts w:eastAsia="Calibri"/>
          <w:color w:val="000000"/>
        </w:rPr>
        <w:t>, которые рекомендуется использовать для освещения обширных по площади территорий;</w:t>
      </w:r>
      <w:proofErr w:type="gramEnd"/>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газонные, которые рекомендуется использовать для освещения газонов, цветников, пешеходных дорожек и площадок;</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встроенные светильники, которые встроены в ступени, подпорные стенки, ограждения, цоколи зданий и сооружений, МАФ, и применять которые рекомендуется для освещения пешеходных зон и коммуникаций общественных территорий.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стационарных установках утилитарного наружного освещения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9.4.              Архитектурную подсветку зданий, строений, сооружений (далее - архитектурное освещение) рекомендуется применять для формирования художественно выразительной визуальной среды в вечернее время, выявления из темноты и образной интерпретации обелисков, МАФ, доминантных объектов, ландшафтных композиций, создания световых ансамблей. Архитектурную подсветку рекомендуется организовывать с помощью стационарных или временных установок освещения объектов, главным образом, для наружного освещения их фасадных поверхностей.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9.5.              В стационарных установках утилитарного наружного и архитектурного освещения рекомендуется применять </w:t>
      </w:r>
      <w:proofErr w:type="spellStart"/>
      <w:r>
        <w:rPr>
          <w:rFonts w:eastAsia="Calibri"/>
          <w:color w:val="000000"/>
        </w:rPr>
        <w:t>энергоэффективные</w:t>
      </w:r>
      <w:proofErr w:type="spellEnd"/>
      <w:r>
        <w:rPr>
          <w:rFonts w:eastAsia="Calibri"/>
          <w:color w:val="000000"/>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отвечающие требованиям действующих национальных стандартов.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9.6.              В установках архитектурного освещения рекомендуется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9.7.              В целях рационального использования электроэнергии и обеспечения визуального разнообразия территорий Чаинского сельсовета в темное время суток при проектировании порядка использования осветительного оборудования рекомендуется предусматривать различные режимы работы в вечернее будничное время, ночное время, праздники, а также сезонный режим.</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lastRenderedPageBreak/>
        <w:t>10. Организация озеленения территории Чаинского сельсовета, включая порядок создания, содержания, восстановления и охрану расположенных в границах населенных пунктов газонов, цветников и иных территорий, занятых травянистыми растениями</w:t>
      </w:r>
    </w:p>
    <w:p w:rsidR="00625D1E" w:rsidRDefault="00625D1E" w:rsidP="00625D1E">
      <w:pPr>
        <w:pStyle w:val="a3"/>
        <w:spacing w:before="0" w:beforeAutospacing="0" w:after="0" w:afterAutospacing="0"/>
        <w:ind w:firstLine="709"/>
        <w:jc w:val="center"/>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10.1.              При проектировании озелененных территорий рекомендуется создавать проекты «зеленых каркасов», </w:t>
      </w:r>
      <w:proofErr w:type="gramStart"/>
      <w:r>
        <w:rPr>
          <w:rFonts w:eastAsia="Calibri"/>
          <w:color w:val="000000"/>
        </w:rPr>
        <w:t>направленные</w:t>
      </w:r>
      <w:proofErr w:type="gramEnd"/>
      <w:r>
        <w:rPr>
          <w:rFonts w:eastAsia="Calibri"/>
          <w:color w:val="000000"/>
        </w:rPr>
        <w:t xml:space="preserve"> в том числе на улучшение визуальных и экологических характеристик городской среды в населенном пункте, обеспечение </w:t>
      </w:r>
      <w:proofErr w:type="spellStart"/>
      <w:r>
        <w:rPr>
          <w:rFonts w:eastAsia="Calibri"/>
          <w:color w:val="000000"/>
        </w:rPr>
        <w:t>биоразнообразия</w:t>
      </w:r>
      <w:proofErr w:type="spellEnd"/>
      <w:r>
        <w:rPr>
          <w:rFonts w:eastAsia="Calibri"/>
          <w:color w:val="000000"/>
        </w:rPr>
        <w:t xml:space="preserve"> и непрерывности озелененных элементов городской среды, а также на обеспечение для жителей населенного пункта доступа к озелененным территориям с возможностью пешеходных прогулок, занятий физкультурой и спортом, общения, прогулок и игр с детьми на свежем </w:t>
      </w:r>
      <w:proofErr w:type="gramStart"/>
      <w:r>
        <w:rPr>
          <w:rFonts w:eastAsia="Calibri"/>
          <w:color w:val="000000"/>
        </w:rPr>
        <w:t>воздухе</w:t>
      </w:r>
      <w:proofErr w:type="gramEnd"/>
      <w:r>
        <w:rPr>
          <w:rFonts w:eastAsia="Calibri"/>
          <w:color w:val="000000"/>
        </w:rPr>
        <w:t>, комфортного отдыха старшего поколения (далее - «зеленый каркас»).</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Организацию озеленения, создание, содержание, восстановление и охрану элементов озеленения существующих </w:t>
      </w:r>
      <w:proofErr w:type="gramStart"/>
      <w:r>
        <w:rPr>
          <w:rFonts w:eastAsia="Calibri"/>
          <w:color w:val="000000"/>
        </w:rPr>
        <w:t>и(</w:t>
      </w:r>
      <w:proofErr w:type="gramEnd"/>
      <w:r>
        <w:rPr>
          <w:rFonts w:eastAsia="Calibri"/>
          <w:color w:val="000000"/>
        </w:rPr>
        <w:t>или) создаваемых природных территорий рекомендуется планировать в комплексе и в контексте общего «зеленого каркаса»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10.2.              В качестве задач проведения мероприятий по озеленению рекомендуется рассматривать в том числе: организацию комфортной пешеходной среды и среды для общения, насыщение востребованных жителями общественных территорий элементами озеленения, создание на территории озелененных территорий центров притяжения, благоустроенной сети пешеходных дорожек.</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10.3.              Визуально-композиционные и функциональные связи участков озелененных территорий между собой и с застройкой населенного пункта рекомендуется обеспечивать с помощью объемно-пространственной структуры различных типов зеленых насаждений.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10.4.              В шаговой доступности от многоквартирных домов рекомендуется организовать озелененные территории, предназначенные для прогулок жителей, занятий физкультурой и спортом, общения, прогулок и игр с детьми на свежем воздухе, комфортного отдыха старшего поколения.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10.5.              Работы по созданию элементов озеленения рекомендуется проводить по предварительно разработанному и утвержденному администрацией Чаинского сельсовета Купинского района Новосибирской области проекту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Проект благоустройства территории, определяющий основные планировочные решения, рекомендуется разрабатывать на основании </w:t>
      </w:r>
      <w:proofErr w:type="spellStart"/>
      <w:r>
        <w:rPr>
          <w:rFonts w:eastAsia="Calibri"/>
          <w:color w:val="000000"/>
        </w:rPr>
        <w:t>геоподосновы</w:t>
      </w:r>
      <w:proofErr w:type="spellEnd"/>
      <w:r>
        <w:rPr>
          <w:rFonts w:eastAsia="Calibri"/>
          <w:color w:val="000000"/>
        </w:rPr>
        <w:t xml:space="preserve"> и инвентаризационного плана зеленых насаждений. </w:t>
      </w:r>
      <w:proofErr w:type="gramStart"/>
      <w:r>
        <w:rPr>
          <w:rFonts w:eastAsia="Calibri"/>
          <w:color w:val="000000"/>
        </w:rPr>
        <w:t xml:space="preserve">При этом на стадии разработки проекта благоустройства необходимо определить количество деревьев и кустарников, попадающих в зону строительства, определить объемы вырубок и пересадок зеленых насаждений, осуществить расчет компенсационной стоимости данного вида работ, без разработки топографического плана территории, отображающего размещение деревьев и кустарников и полученного в результате геодезической съемки в сопровождении </w:t>
      </w:r>
      <w:proofErr w:type="spellStart"/>
      <w:r>
        <w:rPr>
          <w:rFonts w:eastAsia="Calibri"/>
          <w:color w:val="000000"/>
        </w:rPr>
        <w:t>перечетной</w:t>
      </w:r>
      <w:proofErr w:type="spellEnd"/>
      <w:r>
        <w:rPr>
          <w:rFonts w:eastAsia="Calibri"/>
          <w:color w:val="000000"/>
        </w:rPr>
        <w:t xml:space="preserve"> ведомостью (далее - </w:t>
      </w:r>
      <w:proofErr w:type="spellStart"/>
      <w:r>
        <w:rPr>
          <w:rFonts w:eastAsia="Calibri"/>
          <w:color w:val="000000"/>
        </w:rPr>
        <w:t>дендроплан</w:t>
      </w:r>
      <w:proofErr w:type="spellEnd"/>
      <w:r>
        <w:rPr>
          <w:rFonts w:eastAsia="Calibri"/>
          <w:color w:val="000000"/>
        </w:rPr>
        <w:t>).</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10.6.              При разработке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составлять </w:t>
      </w:r>
      <w:proofErr w:type="spellStart"/>
      <w:r>
        <w:rPr>
          <w:rFonts w:eastAsia="Calibri"/>
          <w:color w:val="000000"/>
        </w:rPr>
        <w:t>дендроплан</w:t>
      </w:r>
      <w:proofErr w:type="spellEnd"/>
      <w:r>
        <w:rPr>
          <w:rFonts w:eastAsia="Calibri"/>
          <w:color w:val="000000"/>
        </w:rPr>
        <w:t>.</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10.7.              Составление </w:t>
      </w:r>
      <w:proofErr w:type="spellStart"/>
      <w:r>
        <w:rPr>
          <w:rFonts w:eastAsia="Calibri"/>
          <w:color w:val="000000"/>
        </w:rPr>
        <w:t>дендроплана</w:t>
      </w:r>
      <w:proofErr w:type="spellEnd"/>
      <w:r>
        <w:rPr>
          <w:rFonts w:eastAsia="Calibri"/>
          <w:color w:val="000000"/>
        </w:rPr>
        <w:t xml:space="preserve"> рекомендуется осуществлять на основании </w:t>
      </w:r>
      <w:proofErr w:type="spellStart"/>
      <w:r>
        <w:rPr>
          <w:rFonts w:eastAsia="Calibri"/>
          <w:color w:val="000000"/>
        </w:rPr>
        <w:t>геоподосновы</w:t>
      </w:r>
      <w:proofErr w:type="spellEnd"/>
      <w:r>
        <w:rPr>
          <w:rFonts w:eastAsia="Calibri"/>
          <w:color w:val="000000"/>
        </w:rPr>
        <w:t xml:space="preserve"> с инвентаризационным планом зеленых насаждений на весь участок, планируемый к благоустройству с выделением зоны работ, нанесением условных обозначений древесных и кустарниковых растений, подлежащих сохранению, вырубке и пересадке.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При разработке </w:t>
      </w:r>
      <w:proofErr w:type="spellStart"/>
      <w:r>
        <w:rPr>
          <w:rFonts w:eastAsia="Calibri"/>
          <w:color w:val="000000"/>
        </w:rPr>
        <w:t>дендроплана</w:t>
      </w:r>
      <w:proofErr w:type="spellEnd"/>
      <w:r>
        <w:rPr>
          <w:rFonts w:eastAsia="Calibri"/>
          <w:color w:val="000000"/>
        </w:rPr>
        <w:t xml:space="preserve"> рекомендуется сохранять нумерацию растений в соответствии с инвентаризационным планом.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10.8.              После утверждения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разрабатывать рабочий проект с уточнением планировочных решений, инженерных коммуникаций и организации строительства.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10.9.              Администрации Чаинского сельсовета Купинского района Новосибирской области рекомендуется осуществлять разработку регламентов использования озелененных территорий в целях определения разрешенных видов деятельности для соответствующей озелененной территории, с учетом интересов и потребностей жителей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10.10.              При организации озеленения рекомендуется сохранять существующие ландшафты.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Для озеленения рекомендуется использовать преимущественно многолетние виды и сорта растений, произрастающие на территории юго-западе Новосибирской области и не нуждающиеся в специальном укрытии в зимний период.</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10.11.              Содержание озелененных территорий Чаинского сельсовета рекомендуется осуществлять путем привлечения специализированных организаций, а также жителей Чаинского сельсовета, в том числе добровольцев (волонтеров), и других заинтересованных лиц.</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10.12.              В рамках мероприятий по содержанию озелененных территорий рекомендуется: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принимать меры в случаях массового появления вредителей и болезней, производить замазку ран и дупел на деревьях;</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производить комплексный уход за газонами, систематический покос газонов и иной травянистой растительности;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проводить своевременный ремонт ограждений зеленых насаждений.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10.13.              Луговые газоны в парках, созданные на базе естественной луговой высокотравной многовидовой растительности, рекомендуется оставлять в виде цветущего разнотравья, вдоль объектов пешеходных коммуникаций и по периметру площадок рекомендуется производить покос травы.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10.14.              На газонах парков, в массивах и группах, удаленных от дорог, рекомендуется не сгребать опавшую листву во избежание выноса органики и обеднения почв. Сжигание травы и опавшей листвы не рекомендуется.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10.15.              Подсев газонных трав на газонах производится по мере необходимости. Рекомендуется использовать устойчивые к </w:t>
      </w:r>
      <w:proofErr w:type="spellStart"/>
      <w:r>
        <w:rPr>
          <w:rFonts w:eastAsia="Calibri"/>
          <w:color w:val="000000"/>
        </w:rPr>
        <w:t>вытаптыванию</w:t>
      </w:r>
      <w:proofErr w:type="spellEnd"/>
      <w:r>
        <w:rPr>
          <w:rFonts w:eastAsia="Calibri"/>
          <w:color w:val="000000"/>
        </w:rPr>
        <w:t xml:space="preserve"> сорта трав. Полив газонов и цветников рекомендуется производить в утреннее или вечернее время по мере необходимости.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10.16.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10.17.              Вопросы борьбы с вредными и ядовитыми самосевными растениями регламентируются отдельными нормативными правовыми актами администрации Чаинского сельсовета Купинского района Новосибирской области.</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11.  Размещение информации на территории Чаинского сельсовета, в том числе установка указателей с наименованиями улиц и номерами домов, вывесок</w:t>
      </w:r>
    </w:p>
    <w:p w:rsidR="00625D1E" w:rsidRDefault="00625D1E" w:rsidP="00625D1E">
      <w:pPr>
        <w:pStyle w:val="a3"/>
        <w:spacing w:before="0" w:beforeAutospacing="0" w:after="0" w:afterAutospacing="0"/>
        <w:ind w:firstLine="709"/>
        <w:jc w:val="center"/>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11.1.              Не рекомендуется размещать на зданиях информационные конструкции и рекламу, перекрывающие архитектурные элементы зданий, такие как оконные проемы, колонны, орнамент и прочие.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11.2.              Для магазинов рекомендуется разработка собственных архитектурно-художественных концепций, определяющих размещение информационных конструкций.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11.3.              Расклейку газет, афиш, плакатов, различного рода объявлений и рекламы рекомендуется разрешать на специально установленных стендах.</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11.4.              Указатели с наименованиями улиц и номерами домов, а также иные указатели, используемые для навигации, рекомендуется размещать в удобных местах, не перекрывая архитектурные элементы зданий.</w:t>
      </w:r>
    </w:p>
    <w:p w:rsidR="00625D1E" w:rsidRDefault="00625D1E" w:rsidP="00625D1E">
      <w:pPr>
        <w:pStyle w:val="a3"/>
        <w:spacing w:before="0" w:beforeAutospacing="0" w:after="0" w:afterAutospacing="0"/>
        <w:ind w:firstLine="709"/>
        <w:jc w:val="center"/>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 Размещение и содержание детских и спортивных площадок</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12.1.              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необходимо осуществлять в соответствии с требованиями по охране и поддержанию здоровья человека, охране природной среды, безопасности оборудования для детских игровых и спортивных площадок.</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12.2.              При осуществлении деятельности по благоустройству территории Чаинского сельсовета путем создания детских и спортивных площадок различного функционального назначения рекомендуется осуществлять разработку проектной документации по благоустройству территорий, проектирование, строительство, реконструкцию, капитальный ремонт, содержание и эксплуатацию объектов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12.3.              На общественных и дворовых территориях населенных пунктов Чаинского сельсовета могут </w:t>
      </w:r>
      <w:proofErr w:type="gramStart"/>
      <w:r>
        <w:rPr>
          <w:rFonts w:eastAsia="Calibri"/>
          <w:color w:val="000000"/>
        </w:rPr>
        <w:t>размещаться</w:t>
      </w:r>
      <w:proofErr w:type="gramEnd"/>
      <w:r>
        <w:rPr>
          <w:rFonts w:eastAsia="Calibri"/>
          <w:color w:val="000000"/>
        </w:rPr>
        <w:t xml:space="preserve"> в том числе площадки следующих видов: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детские игровые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детские спортивные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спортивные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площадки для занятий активными видами спорта.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12.4.              Рекомендуется обеспечивать создание достаточного количества площадок различных видов для свободного посещения всеми категориями населения на общественных и дворовых территориях.</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12.5.              При планировании размеров площадок (функциональных зон площадок) необходимо учитывать:</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размеры территории, на которой будет располагаться площадка;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функциональное предназначение и состав оборудования;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требования документов по безопасности площадок (зоны безопасности оборудования);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наличие других элементов благоустройства (разделение различных функциональных зон);</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расположение подходов к площадке;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пропускную способность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12.6.              Планирование функционала и (или) функциональных зон площадок рекомендуется осуществлять с учетом: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площади земельного участка, предназначенного для размещения площадки и (или) реконструкции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предпочтений (выбора) жителей;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в) развития видов спорта в </w:t>
      </w:r>
      <w:proofErr w:type="spellStart"/>
      <w:r>
        <w:rPr>
          <w:rFonts w:eastAsia="Calibri"/>
          <w:color w:val="000000"/>
        </w:rPr>
        <w:t>Чаинском</w:t>
      </w:r>
      <w:proofErr w:type="spellEnd"/>
      <w:r>
        <w:rPr>
          <w:rFonts w:eastAsia="Calibri"/>
          <w:color w:val="000000"/>
        </w:rPr>
        <w:t xml:space="preserve"> сельсовете (популярность, возможность обеспечить методическую поддержку, организовать спортивные мероприятия);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экономических возможностей для реализации проектов по благоустройству;</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lastRenderedPageBreak/>
        <w:t>д</w:t>
      </w:r>
      <w:proofErr w:type="spellEnd"/>
      <w:r>
        <w:rPr>
          <w:rFonts w:eastAsia="Calibri"/>
          <w:color w:val="000000"/>
        </w:rPr>
        <w:t>) требований к безопасности площадок (технические регламенты, национальные стандарты Российской Федерации, санитарные правила и нормы);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природно-климатических условий;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ж) половозрастных характеристик населения территории;</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з</w:t>
      </w:r>
      <w:proofErr w:type="spellEnd"/>
      <w:r>
        <w:rPr>
          <w:rFonts w:eastAsia="Calibri"/>
          <w:color w:val="000000"/>
        </w:rPr>
        <w:t>) фактического наличия площадок (обеспеченности площадками с учетом их функционала) на прилегающей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и) создания условий доступности площадок для всех жителей Чаинского сельсовета, включая МГН;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к) структуры прилегающей жилой застройки.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12.7.              Площадки рекомендуется изолировать от транзитного пешеходного движения. Не рекомендуется организовывать подходы к площадкам с проездов и улиц. В условиях существующей застройки на проездах и улицах, с которых осуществляется подход площадкам, рекомендуется устанавливать искусственные неровности, предназначенные для принудительного снижения скорости водителями.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12.8.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 а также с учетом особенностей здоровья.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Для обеспечения непрерывности развивающего воздействия рекомендуется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12.9.              </w:t>
      </w:r>
      <w:proofErr w:type="gramStart"/>
      <w:r>
        <w:rPr>
          <w:rFonts w:eastAsia="Calibri"/>
          <w:color w:val="000000"/>
        </w:rPr>
        <w:t>Площадки рекомендуется создавать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 что позволяет обеспечивать при меньших затратах большую пропускную способность площадки и большую привлекательность оборудования площадки.</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Подбор и размещение на площадках детского игрового, спортивно-развивающего, спортивного, инклюзивного спортивно-развивающего и инклюзивного спортивного оборудования рекомендуется осуществлять в зависимости от потребностей населения, вида и специализации благоустраиваемой площадки, функциональной зоны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12.10.              </w:t>
      </w:r>
      <w:proofErr w:type="gramStart"/>
      <w:r>
        <w:rPr>
          <w:rFonts w:eastAsia="Calibri"/>
          <w:color w:val="000000"/>
        </w:rPr>
        <w:t>На каждой площадке рекомендуется устанавливать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12.11.              </w:t>
      </w:r>
      <w:proofErr w:type="gramStart"/>
      <w:r>
        <w:rPr>
          <w:rFonts w:eastAsia="Calibri"/>
          <w:color w:val="000000"/>
        </w:rPr>
        <w:t>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необходимо осуществлять с учетом методических рекомендаций по благоустройству общественных и дворовых территорий средствами спортивной и детской игровой инфраструктуры, утвержденных приказом Министерства строительства и жилищно-коммунального хозяйства Российской Федерации и Министерства спорта Российской Федерации от 27 декабря 2019</w:t>
      </w:r>
      <w:proofErr w:type="gramEnd"/>
      <w:r>
        <w:rPr>
          <w:rFonts w:eastAsia="Calibri"/>
          <w:color w:val="000000"/>
        </w:rPr>
        <w:t xml:space="preserve"> г. № 897/1128/</w:t>
      </w:r>
      <w:proofErr w:type="spellStart"/>
      <w:proofErr w:type="gramStart"/>
      <w:r>
        <w:rPr>
          <w:rFonts w:eastAsia="Calibri"/>
          <w:color w:val="000000"/>
        </w:rPr>
        <w:t>пр</w:t>
      </w:r>
      <w:proofErr w:type="spellEnd"/>
      <w:proofErr w:type="gramEnd"/>
      <w:r>
        <w:rPr>
          <w:rFonts w:eastAsia="Calibri"/>
          <w:color w:val="000000"/>
        </w:rPr>
        <w:t xml:space="preserve"> (с учетом внесенных в них изменений).</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13. Размещение парковок (парковочных мест)</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13.1.              На общественных и дворовых территориях населенных пунктов Чаинского сельсовета могут </w:t>
      </w:r>
      <w:proofErr w:type="gramStart"/>
      <w:r>
        <w:rPr>
          <w:rFonts w:eastAsia="Calibri"/>
          <w:color w:val="000000"/>
        </w:rPr>
        <w:t>размещаться</w:t>
      </w:r>
      <w:proofErr w:type="gramEnd"/>
      <w:r>
        <w:rPr>
          <w:rFonts w:eastAsia="Calibri"/>
          <w:color w:val="000000"/>
        </w:rPr>
        <w:t xml:space="preserve"> в том числе площадки автостоянок и парковок следующих видов:</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Pr>
          <w:rFonts w:eastAsia="Calibri"/>
          <w:color w:val="000000"/>
        </w:rPr>
        <w:t>приобъектные</w:t>
      </w:r>
      <w:proofErr w:type="spellEnd"/>
      <w:r>
        <w:rPr>
          <w:rFonts w:eastAsia="Calibri"/>
          <w:color w:val="000000"/>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Чаинского сельсовета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              парковки (парковочные места), обозначенные разметкой, при необходимости обустроенные и оборудованные, </w:t>
      </w:r>
      <w:proofErr w:type="gramStart"/>
      <w:r>
        <w:rPr>
          <w:rFonts w:eastAsia="Calibri"/>
          <w:color w:val="000000"/>
        </w:rPr>
        <w:t>являющиеся</w:t>
      </w:r>
      <w:proofErr w:type="gramEnd"/>
      <w:r>
        <w:rPr>
          <w:rFonts w:eastAsia="Calibri"/>
          <w:color w:val="000000"/>
        </w:rPr>
        <w:t xml:space="preserve"> в том числе частью автомобильной дороги и (или) примыкающие к проезжей части и (или) тротуару, обочине, либо являющиеся частью площадей и иных объектов улично-дорожной сети и предназначенные для организованной стоянки транспортных средств;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прочие автомобильные стоянки (грузовые, перехватывающие и др.) в специально выделенных и обозначенных знаками и (или) разметкой местах.</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13.2.              В перечень элементов благоустройства на площадках автостоянок и парковок включаются: твердые виды покрытия, элементы сопряжения поверхностей, разделительные элементы, осветительное и информационное оборудование, подъездные пути с твердым покрытием, а также навесы, легкие ограждения боксов, смотровые эстакады (в отношении площадок, предназначенных для длительного хранения автотранспорта).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13.3.              При проектировании, строительстве, реконструкции и благоустройстве площадок автостоянок рекомендуется предусматривать установку видеонаблюдения.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13.4.              При планировке общественных и дворовых территорий рекомендуется предусматривать специальные препятствия в целях недопущения парковки автотранспортных средств на газонах и иных территориях, занятых зелеными насаждениями.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13.5.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13.6.              Размещение и хранение личного легкового автотранспорта на дворовых территориях жилой застройки населенных пунктов Чаинского сельсовета рекомендуется предусматривать в один ряд в отведенных для этой цели местах, с обеспечением беспрепятственного продвижения уборочной и специальной техники.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 дворовых территориях жилой застройки населенных пунктов не рекомендуется.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14. Размещение малых архитектурных форм и городской мебели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14.1.              </w:t>
      </w:r>
      <w:proofErr w:type="gramStart"/>
      <w:r>
        <w:rPr>
          <w:rFonts w:eastAsia="Calibri"/>
          <w:color w:val="000000"/>
        </w:rPr>
        <w:t xml:space="preserve">К МАФ относятся: 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w:t>
      </w:r>
      <w:r>
        <w:rPr>
          <w:rFonts w:eastAsia="Calibri"/>
          <w:color w:val="000000"/>
        </w:rPr>
        <w:lastRenderedPageBreak/>
        <w:t>осветительное оборудование; ограждения; городскую уличную, в том числе садово-парковую мебель (далее - уличная мебель);</w:t>
      </w:r>
      <w:proofErr w:type="gramEnd"/>
      <w:r>
        <w:rPr>
          <w:rFonts w:eastAsia="Calibri"/>
          <w:color w:val="000000"/>
        </w:rPr>
        <w:t xml:space="preserve"> иные элементы, дополняющие общую композицию архитектурного ансамбля застройки населенных пунктов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14.2.              </w:t>
      </w:r>
      <w:proofErr w:type="gramStart"/>
      <w:r>
        <w:rPr>
          <w:rFonts w:eastAsia="Calibri"/>
          <w:color w:val="000000"/>
        </w:rPr>
        <w:t xml:space="preserve">В рамках решения задачи обеспечения качества городской среды при создании и благоустройстве МАФ должны учитываться принципы функционального разнообразия, комфортной среды для общения, обеспечения разнообразия визуального облика благоустраиваемой территории, создания условий для различных видов социальной активности и коммуникаций между людьми, применения </w:t>
      </w:r>
      <w:proofErr w:type="spellStart"/>
      <w:r>
        <w:rPr>
          <w:rFonts w:eastAsia="Calibri"/>
          <w:color w:val="000000"/>
        </w:rPr>
        <w:t>экологичных</w:t>
      </w:r>
      <w:proofErr w:type="spellEnd"/>
      <w:r>
        <w:rPr>
          <w:rFonts w:eastAsia="Calibri"/>
          <w:color w:val="000000"/>
        </w:rPr>
        <w:t xml:space="preserve"> материалов, создания условий для ведения здорового образа жизни всех категорий населения.</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14.3.              При проектировании и выборе МАФ, в том числе уличной мебели, необходимо учитывать:</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наличие свободной площади на благоустраиваемой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соответствие материалов и конструкции МАФ климату и назначению МАФ;</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защиту от образования наледи и снежных заносов, обеспечение стока воды;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пропускную способность территории, частоту и продолжительность использования МАФ;</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возраст потенциальных пользователей МАФ;</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антивандальную защищенность МАФ от разрушения, оклейки, нанесения надписей и изображений;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ж) удобство обслуживания, а также механизированной и ручной очистки территории рядом с МАФ и под конструкцией;</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з</w:t>
      </w:r>
      <w:proofErr w:type="spellEnd"/>
      <w:r>
        <w:rPr>
          <w:rFonts w:eastAsia="Calibri"/>
          <w:color w:val="000000"/>
        </w:rPr>
        <w:t>) возможность ремонта или замены деталей МАФ;</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и) интенсивность пешеходного и автомобильного движения, близость транспортных узлов;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к) эргономичность конструкций (высоту и наклон спинки скамеек, высоту урн и другие характеристики);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л) расцветку и стилистическое сочетание с другими МАФ и окружающей архитектурой;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м) безопасность для потенциальных пользователей.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14.4.              При установке МАФ и уличной мебели необходимо предусматривать обеспечение: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расположения МАФ, не создающего препятствий для пешеходов;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приоритета компактной установки МАФ на минимальной площади в местах большого скопления людей;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устойчивости конструкции;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надежной фиксации или возможности перемещения элементов в зависимости от типа МАФ и условий расположения;</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наличия в каждой конкретной зоне благоустраиваемой территории рекомендуемых типов МАФ для такой зоны.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14.5.              При размещении уличной мебели рекомендуется: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а) осуществлять установку скамеек на твердые виды покрытия или фундамент. При наличии фундамента его части рекомендуется выполнять не </w:t>
      </w:r>
      <w:proofErr w:type="gramStart"/>
      <w:r>
        <w:rPr>
          <w:rFonts w:eastAsia="Calibri"/>
          <w:color w:val="000000"/>
        </w:rPr>
        <w:t>выступающими</w:t>
      </w:r>
      <w:proofErr w:type="gramEnd"/>
      <w:r>
        <w:rPr>
          <w:rFonts w:eastAsia="Calibri"/>
          <w:color w:val="000000"/>
        </w:rPr>
        <w:t xml:space="preserve"> над поверхностью земли;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обеспечивать отсутствие сколов и острых углов на деталях уличной мебели, в том числе в случае установки скамеек и столов, выполненных из древесных пней- срубов, бревен и плах.</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 xml:space="preserve">14.6.              Необходимо предусмотреть особые требования к МАФ и уличной мебели, </w:t>
      </w:r>
      <w:proofErr w:type="gramStart"/>
      <w:r>
        <w:rPr>
          <w:rFonts w:eastAsia="Calibri"/>
          <w:color w:val="000000"/>
        </w:rPr>
        <w:t>устанавливаемым</w:t>
      </w:r>
      <w:proofErr w:type="gramEnd"/>
      <w:r>
        <w:rPr>
          <w:rFonts w:eastAsia="Calibri"/>
          <w:color w:val="000000"/>
        </w:rPr>
        <w:t xml:space="preserve"> на территориях центров притяжения, наиболее часто посещаемых жителями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14.7.              Для пешеходных зон и коммуникаций рекомендуется использовать следующие типы МАФ:</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установки освещения;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скамьи, предполагающие длительное, комфортное сидение;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цветочницы, вазоны, кашпо;</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информационные стенды;</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ограждения (в местах необходимости обеспечения защиты пешеходов от наезда автомобилей);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столы для настольных игр;</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ж) урны.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14.8.              При размещении урн рекомендуется выбирать урны достаточной высоты и объема, с рельефным </w:t>
      </w:r>
      <w:proofErr w:type="spellStart"/>
      <w:r>
        <w:rPr>
          <w:rFonts w:eastAsia="Calibri"/>
          <w:color w:val="000000"/>
        </w:rPr>
        <w:t>текстурированием</w:t>
      </w:r>
      <w:proofErr w:type="spellEnd"/>
      <w:r>
        <w:rPr>
          <w:rFonts w:eastAsia="Calibri"/>
          <w:color w:val="000000"/>
        </w:rPr>
        <w:t xml:space="preserve"> или перфорированием для защиты от графического вандализма и козырьком для защиты от осадков. Рекомендуется применение вставных ведер и мусорных мешков.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14.9.              В целях защиты МАФ от графического вандализма рекомендуется: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а) минимизировать площадь поверхностей МАФ, при этом свободные поверхности рекомендуется делать с рельефным </w:t>
      </w:r>
      <w:proofErr w:type="spellStart"/>
      <w:r>
        <w:rPr>
          <w:rFonts w:eastAsia="Calibri"/>
          <w:color w:val="000000"/>
        </w:rPr>
        <w:t>текстурированием</w:t>
      </w:r>
      <w:proofErr w:type="spellEnd"/>
      <w:r>
        <w:rPr>
          <w:rFonts w:eastAsia="Calibri"/>
          <w:color w:val="000000"/>
        </w:rPr>
        <w:t xml:space="preserve"> или перфорированием, препятствующим графическому вандализму или облегчающим его устранение;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б) использовать озеленение, </w:t>
      </w:r>
      <w:proofErr w:type="spellStart"/>
      <w:r>
        <w:rPr>
          <w:rFonts w:eastAsia="Calibri"/>
          <w:color w:val="000000"/>
        </w:rPr>
        <w:t>стрит-арт</w:t>
      </w:r>
      <w:proofErr w:type="spellEnd"/>
      <w:r>
        <w:rPr>
          <w:rFonts w:eastAsia="Calibri"/>
          <w:color w:val="000000"/>
        </w:rPr>
        <w:t>, афиши, рекламные конструкции, информационные конструкции с общественно полезной информацией (например, размещать на поверхностях МАФ навигационные схемы и других элементы).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выбирать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выполненное из легко очищающихся и устойчивых к абразивным и растворяющим веществам материалов, отдавая предпочтение темным тонам окраски плоских поверхностей;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выбирать или проектировать рельефные поверхности опор освещения, в том числе с использованием краски, содержащей рельефные частицы.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14.10.              При установке МАФ необходимо учитывать иные элементы благоустройства, установленные на благоустраиваемой территории, а также процессы их эксплуатации и содержания, в том числе процессы уборки и ремонта.</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15. Организация пешеходных коммуникаций, в том числе тротуаров, аллей, дорожек, тропинок</w:t>
      </w:r>
    </w:p>
    <w:p w:rsidR="00625D1E" w:rsidRDefault="00625D1E" w:rsidP="00625D1E">
      <w:pPr>
        <w:pStyle w:val="a3"/>
        <w:spacing w:before="0" w:beforeAutospacing="0" w:after="0" w:afterAutospacing="0"/>
        <w:ind w:firstLine="709"/>
        <w:jc w:val="center"/>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15.1.              Тротуары, аллеи, пешеходные дорожки (далее - пешеходные коммуникации) на территории жилой застройки рекомендуется проектировать с учетом создания основных и второстепенных пешеходных коммуникаций.</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К основным рекомендуется относить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К </w:t>
      </w:r>
      <w:proofErr w:type="gramStart"/>
      <w:r>
        <w:rPr>
          <w:rFonts w:eastAsia="Calibri"/>
          <w:color w:val="000000"/>
        </w:rPr>
        <w:t>второстепенным</w:t>
      </w:r>
      <w:proofErr w:type="gramEnd"/>
      <w:r>
        <w:rPr>
          <w:rFonts w:eastAsia="Calibri"/>
          <w:color w:val="000000"/>
        </w:rPr>
        <w:t xml:space="preserve"> рекомендуется относить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15.3.              При проектировании и благоустройстве системы пешеходных коммуникаций рекомендуется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МНГ.</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При планировочной организации пешеходных тротуаров рекомендуется предусматривать беспрепятственный доступ к зданиям и сооружениям для МГН, в том числе для инвалидов и иных граждан с ограниченными возможностями передвижения и их сопровождающих в соответствии СП 59.13330.2020 «Свод правил. Доступность зданий и сооружений для </w:t>
      </w:r>
      <w:proofErr w:type="spellStart"/>
      <w:r>
        <w:rPr>
          <w:rFonts w:eastAsia="Calibri"/>
          <w:color w:val="000000"/>
        </w:rPr>
        <w:t>маломобильных</w:t>
      </w:r>
      <w:proofErr w:type="spellEnd"/>
      <w:r>
        <w:rPr>
          <w:rFonts w:eastAsia="Calibri"/>
          <w:color w:val="000000"/>
        </w:rPr>
        <w:t xml:space="preserve"> групп населения. </w:t>
      </w:r>
      <w:proofErr w:type="spellStart"/>
      <w:r>
        <w:rPr>
          <w:rFonts w:eastAsia="Calibri"/>
          <w:color w:val="000000"/>
        </w:rPr>
        <w:t>СНиП</w:t>
      </w:r>
      <w:proofErr w:type="spellEnd"/>
      <w:r>
        <w:rPr>
          <w:rFonts w:eastAsia="Calibri"/>
          <w:color w:val="000000"/>
        </w:rPr>
        <w:t xml:space="preserve"> 35-01-2001».</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15.4.              С учетом общественного мнения, на сложившихся пешеходных маршрутах рекомендуется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15.5.              В перечень элементов благоустройства пешеходных коммуникаций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рекомендуется включать: покрытие, элементы сопряжения поверхностей, осветительное оборудование, скамьи, малые контейнеры для мусора, урны, информационные указатели.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Количество элементов благоустройства рекомендуется определять с учетом интенсивности пешеходного движения.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15.6.              Покрытие пешеходных дорожек рекомендуется предусматривать </w:t>
      </w:r>
      <w:proofErr w:type="gramStart"/>
      <w:r>
        <w:rPr>
          <w:rFonts w:eastAsia="Calibri"/>
          <w:color w:val="000000"/>
        </w:rPr>
        <w:t>удобным</w:t>
      </w:r>
      <w:proofErr w:type="gramEnd"/>
      <w:r>
        <w:rPr>
          <w:rFonts w:eastAsia="Calibri"/>
          <w:color w:val="000000"/>
        </w:rPr>
        <w:t xml:space="preserve"> при ходьбе и устойчивым к износу.</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15.7.              Пешеходные дорожки и тротуары в составе активно используемых общественных территорий в целях </w:t>
      </w:r>
      <w:proofErr w:type="spellStart"/>
      <w:r>
        <w:rPr>
          <w:rFonts w:eastAsia="Calibri"/>
          <w:color w:val="000000"/>
        </w:rPr>
        <w:t>избежания</w:t>
      </w:r>
      <w:proofErr w:type="spellEnd"/>
      <w:r>
        <w:rPr>
          <w:rFonts w:eastAsia="Calibri"/>
          <w:color w:val="000000"/>
        </w:rPr>
        <w:t xml:space="preserve"> скопления людей рекомендуется предусматривать шириной не менее 2 метров.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На тротуарах с активным потоком пешеходов уличную мебель рекомендуется располагать в порядке, способствующем свободному движению пешеходов.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15.8.              Пешеходные коммуникации в составе общественных территорий рекомендуется предусмотреть хорошо </w:t>
      </w:r>
      <w:proofErr w:type="gramStart"/>
      <w:r>
        <w:rPr>
          <w:rFonts w:eastAsia="Calibri"/>
          <w:color w:val="000000"/>
        </w:rPr>
        <w:t>просматриваемыми</w:t>
      </w:r>
      <w:proofErr w:type="gramEnd"/>
      <w:r>
        <w:rPr>
          <w:rFonts w:eastAsia="Calibri"/>
          <w:color w:val="000000"/>
        </w:rPr>
        <w:t xml:space="preserve"> и освещенными.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15.9.              При планировании пешеходных коммуникаций рекомендуется создание мест для кратковременного отдыха пешеходов, в том числе МГН (например, скамьи).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15.10.              С целью создания комфортной среды для пешеходов пешеходные коммуникации рекомендуется озеленять путем использования различных видов зеленых насаждений.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15.11.              При создании основных пешеходных коммуникаций рекомендуется использовать твердые виды покрытия.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Точки пересечения основных пешеходных коммуникаций с транспортными проездами, в том числе некапитальных нестационарных сооружений, рекомендуется оснащать бордюрными пандусами.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Пандусы и другие подобные элементы рекомендуется выполнять с соблюдением равновеликой пропускной способности.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15.12.              При создании второстепенных пешеходных коммуникаций рекомендуется использовать различные виды покрытия: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дорожки скверов, садов населенного пункта рекомендуется устраивать с твердыми видами покрытия и элементами сопряжения поверхностей;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дорожки крупных озелененных территорий и территорий рекреационного назначения рекомендуется устраивать с различными видами мягкого или комбинированного покрытия, пешеходные тропы — с естественным грунтовым покрытием.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15.13.              При планировании протяженных пешеходных коммуникаций и крупных пешеходных зон рекомендуется оценить возможность сохранения движения автомобильного транспорта с исключением транзитного движения и длительной парковки (стоянки) автотранспортных средств.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15.14.              В малых населенных пунктах пешеходные зоны рекомендуется располагать и (или) благоустраивать в центре такого населенного пункта и (или) в основном центре притяжения жителей.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15.15.              При проектировании и (или) благоустройстве пешеходной зоны рекомендуется произвести осмотр территории совместно с представителями жителей планируемого к благоустройству территории, выявить точки притяжения, с учетом интересов всех групп населения, в том числе молодежи, детей различного возраста и их родителей, пенсионеров и МГН.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 xml:space="preserve">16. Обустройство территории Чаинского сельсовета в целях обеспечения беспрепятственного передвижения по указанной территории инвалидов и других </w:t>
      </w:r>
      <w:proofErr w:type="spellStart"/>
      <w:r>
        <w:rPr>
          <w:rFonts w:eastAsia="Calibri"/>
          <w:color w:val="000000"/>
        </w:rPr>
        <w:t>маломобильных</w:t>
      </w:r>
      <w:proofErr w:type="spellEnd"/>
      <w:r>
        <w:rPr>
          <w:rFonts w:eastAsia="Calibri"/>
          <w:color w:val="000000"/>
        </w:rPr>
        <w:t xml:space="preserve"> групп населения</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16.1.              При проектировании объектов благоустройства рекомендуется предусматривать доступность среды населенных пунктов для МГН,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Доступность городской среды может </w:t>
      </w:r>
      <w:proofErr w:type="gramStart"/>
      <w:r>
        <w:rPr>
          <w:rFonts w:eastAsia="Calibri"/>
          <w:color w:val="000000"/>
        </w:rPr>
        <w:t>обеспечиваться</w:t>
      </w:r>
      <w:proofErr w:type="gramEnd"/>
      <w:r>
        <w:rPr>
          <w:rFonts w:eastAsia="Calibri"/>
          <w:color w:val="000000"/>
        </w:rPr>
        <w:t xml:space="preserve"> в том числе путем оснащения объектов благоустройства элементами и техническими средствами, способствующими передвижению МГН.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16.2.              Проектирование, строительство, установку технических средств и оборудования, способствующих передвижению МГН, рекомендуется </w:t>
      </w:r>
      <w:proofErr w:type="gramStart"/>
      <w:r>
        <w:rPr>
          <w:rFonts w:eastAsia="Calibri"/>
          <w:color w:val="000000"/>
        </w:rPr>
        <w:t>осуществлять</w:t>
      </w:r>
      <w:proofErr w:type="gramEnd"/>
      <w:r>
        <w:rPr>
          <w:rFonts w:eastAsia="Calibri"/>
          <w:color w:val="000000"/>
        </w:rPr>
        <w:t xml:space="preserve"> в том числе при новом строительстве в соответствии с утвержденной проектной документацией.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16.3.              Пути движения МГН, входные группы в здания и сооружения рекомендуется проектировать в соответствии с СП 59.13330.2020 «Свод правил. Доступность зданий и сооружений для </w:t>
      </w:r>
      <w:proofErr w:type="spellStart"/>
      <w:r>
        <w:rPr>
          <w:rFonts w:eastAsia="Calibri"/>
          <w:color w:val="000000"/>
        </w:rPr>
        <w:t>маломобильных</w:t>
      </w:r>
      <w:proofErr w:type="spellEnd"/>
      <w:r>
        <w:rPr>
          <w:rFonts w:eastAsia="Calibri"/>
          <w:color w:val="000000"/>
        </w:rPr>
        <w:t xml:space="preserve"> групп населения. </w:t>
      </w:r>
      <w:proofErr w:type="spellStart"/>
      <w:r>
        <w:rPr>
          <w:rFonts w:eastAsia="Calibri"/>
          <w:color w:val="000000"/>
        </w:rPr>
        <w:t>СНиП</w:t>
      </w:r>
      <w:proofErr w:type="spellEnd"/>
      <w:r>
        <w:rPr>
          <w:rFonts w:eastAsia="Calibri"/>
          <w:color w:val="000000"/>
        </w:rPr>
        <w:t xml:space="preserve"> 35-01-2001».</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16.4.              При выполнении благоустройства улиц в части организации подходов к зданиям и сооружениям поверхность реконструируемой части тротуаров рекомендуется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Тротуары, подходы к зданиям, строениям и сооружениям, ступени и пандусы рекомендуется выполнять с нескользящей поверхностью.</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рекомендуется обрабатывать специальными </w:t>
      </w:r>
      <w:proofErr w:type="spellStart"/>
      <w:r>
        <w:rPr>
          <w:rFonts w:eastAsia="Calibri"/>
          <w:color w:val="000000"/>
        </w:rPr>
        <w:t>противогололедными</w:t>
      </w:r>
      <w:proofErr w:type="spellEnd"/>
      <w:r>
        <w:rPr>
          <w:rFonts w:eastAsia="Calibri"/>
          <w:color w:val="000000"/>
        </w:rPr>
        <w:t xml:space="preserve"> средствами или укрывать такие поверхности противоскользящими материалами.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17. Уборка территории Чаинского сельсовета, в том числе в зимний период</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17.1.              При планировании уборки территории Чаинского сельсовета рекомендуется определить лиц, ответственных за уборку каждой части территории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17.2.              Территории объектов благоустройства необходимо убирать ручным или механизированным способом в зависимости от возможности использования того или иного способа уборки.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Приоритетным способом уборки объектов благоустройства рекомендуется определять механизированный способ, к условиям выбора которого рекомендуется отнести: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наличие бордюрных пандусов или местных понижений бортового камня в местах съезда и выезда уборочных машин на тротуар;</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ширина убираемых объектов благоустройства - 1,5 и более метров;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протяженность убираемых объектов превышает 3 погонных метра;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Pr>
          <w:rFonts w:eastAsia="Calibri"/>
          <w:color w:val="000000"/>
        </w:rPr>
        <w:t>трудозатратной</w:t>
      </w:r>
      <w:proofErr w:type="spellEnd"/>
      <w:r>
        <w:rPr>
          <w:rFonts w:eastAsia="Calibri"/>
          <w:color w:val="000000"/>
        </w:rPr>
        <w:t>), уборку такой территорий рекомендуется осуществлять ручным способом.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17.3.              В составе территорий любого функционального назначения, где могут накапливаться коммунальные отходы, рекомендуется предусматривать наличие контейнеров.</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Размещение и обустройство контейнерных площадок, контейнеров, в том числе для раздельного накопления твердых коммунальных отходов, на общественных территориях, на территориях иных элементов планировочной структуры Чаинского сельсовета рекомендуется производить в соответствии с требованиями законодательства Российской Федерации в сфере охраны окружающей среды, санитарно-эпидемиологическими требованиями к содержанию территорий муниципальных образований, накоплению, сбору, транспортированию отходов производства и потребления, установленными законодательством Российской Федерации.</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Понятия «контейнер» и «контейнерная площадка» рекомендуется применять в значениях, установленных постановлением Правительства Российской Федерации от 12 ноября 2016 г. №1156 «Об обращении с твердыми коммунальными отходами и внесении изменения в постановление Правительства Российской Федерации от 25 августа 2008 г. № 641».</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17.4.              К элементам благоустройства контейнерных площадок рекомендуется относить покрытие контейнерной площадки, элементы сопряжения покрытий, контейнеры, ограждение контейнерной площадки.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Контейнерные площадки рекомендуется оборудовать твердым покрытием, аналогичным покрытию проездов, без выбоин, </w:t>
      </w:r>
      <w:proofErr w:type="spellStart"/>
      <w:r>
        <w:rPr>
          <w:rFonts w:eastAsia="Calibri"/>
          <w:color w:val="000000"/>
        </w:rPr>
        <w:t>просадков</w:t>
      </w:r>
      <w:proofErr w:type="spellEnd"/>
      <w:r>
        <w:rPr>
          <w:rFonts w:eastAsia="Calibri"/>
          <w:color w:val="000000"/>
        </w:rPr>
        <w:t>, проломов, сдвигов, волн, гребенок, колей и сорной растительности.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Элементы сопряжения покрытий рекомендуется поддерживать без разрушений, сколов, вертикальных отклонений, сорной растительности между бортовыми камнями.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Ограждение контейнерных площадок не рекомендуются устраивать из сварной сетки, </w:t>
      </w:r>
      <w:proofErr w:type="spellStart"/>
      <w:r>
        <w:rPr>
          <w:rFonts w:eastAsia="Calibri"/>
          <w:color w:val="000000"/>
        </w:rPr>
        <w:t>сетки-рабицы</w:t>
      </w:r>
      <w:proofErr w:type="spellEnd"/>
      <w:r>
        <w:rPr>
          <w:rFonts w:eastAsia="Calibri"/>
          <w:color w:val="000000"/>
        </w:rPr>
        <w:t>, решеток из прута и прутка, арматуры, бетонных и железобетонных изделий, дерева, ткани, картона, бумаги, пластиковых изделий, шифера, поддонов, иных подобных изделий и материалов.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Крыши контейнерных площадок не рекомендуется устраивать из бетонных и железобетонных изделий, дерева, ткани, шифера, мягкой кровли, черепицы, поддонов, иных подобных изделий и материалов.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Внешние поверхности элементов благоустройства контейнерных площадок рекомендуется поддерживать чистыми, без визуально воспринимаемых деформаций.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Контейнерную площадку рекомендуется освещать в вечерне-ночное время с использованием установок наружного освещения.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Контейнерные площадки рекомендуется снабжать информационной табличкой о сроках удаления отходов, наименовании организации, выполняющей данную работу, контактах лица, ответственного за работу по содержанию площадки и своевременное </w:t>
      </w:r>
      <w:r>
        <w:rPr>
          <w:rFonts w:eastAsia="Calibri"/>
          <w:color w:val="000000"/>
        </w:rPr>
        <w:lastRenderedPageBreak/>
        <w:t>удаление отходов, а также о недопустимости создания препятствий подъезду специализированного автотранспорта, разгружающего контейнеры.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17.5.              </w:t>
      </w:r>
      <w:proofErr w:type="gramStart"/>
      <w:r>
        <w:rPr>
          <w:rFonts w:eastAsia="Calibri"/>
          <w:color w:val="000000"/>
        </w:rPr>
        <w:t>При содержании территорий Чаинского сельсовета рекомендуется не допускать размещения на территории, примыкающей к контейнерной площадке, порубочных остатков, уличного смета, скошенной травы, листвы и иных остатков растительности, мебели, бытовой техники и их частей, остатков после проведения ремонта и строительства, коробок, ящиков и иных упаковочных материалов, шин и запасных частей транспортных средств, спортивного инвентаря.</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17.6.              Рекомендуется обеспечивать свободный подъезд мусоровозов непосредственно к контейнерам и выгребным ямам для удаления отходов.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17.7.              В целях предотвращения загрязнения отходами общественных и дворовых территорий, в том числе площадей, улиц, озелененных территорий, остановок общественного транспорта, пешеходных коммуникаций и иных территорий Чаинского сельсовета рекомендуется устанавливать специально предназначенные для временного складирования отходов элементы коммунально-бытового оборудования малого размера (урны, контейнеры, баки).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17.8.              При уборке территории Чаинского сельсовета в ночное время необходимо принимать меры, предупреждающие шум.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17.9.              В весенне-летний период к мероприятиям по уборке объектов благоустройства </w:t>
      </w:r>
      <w:proofErr w:type="gramStart"/>
      <w:r>
        <w:rPr>
          <w:rFonts w:eastAsia="Calibri"/>
          <w:color w:val="000000"/>
        </w:rPr>
        <w:t>относятся</w:t>
      </w:r>
      <w:proofErr w:type="gramEnd"/>
      <w:r>
        <w:rPr>
          <w:rFonts w:eastAsia="Calibri"/>
          <w:color w:val="000000"/>
        </w:rPr>
        <w:t xml:space="preserve"> в том числе уборка и вывоз мусора, уборка бордюров от песка и пыли, подметание тротуаров и дворовых территорий, покос и полив озелененных территорий.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17.10.              </w:t>
      </w:r>
      <w:proofErr w:type="gramStart"/>
      <w:r>
        <w:rPr>
          <w:rFonts w:eastAsia="Calibri"/>
          <w:color w:val="000000"/>
        </w:rPr>
        <w:t xml:space="preserve">В осенне-зимний период к мероприятиям по уборке объектов благоустройства относятся: уборка и вывоз мусора, грязи, очистка территорий возле водосточных труб, подметание и сгребание снега, сдвигание снега в кучи и валы, перемещение снега, зачистка снежных уплотнений и накатов, </w:t>
      </w:r>
      <w:proofErr w:type="spellStart"/>
      <w:r>
        <w:rPr>
          <w:rFonts w:eastAsia="Calibri"/>
          <w:color w:val="000000"/>
        </w:rPr>
        <w:t>противогололедная</w:t>
      </w:r>
      <w:proofErr w:type="spellEnd"/>
      <w:r>
        <w:rPr>
          <w:rFonts w:eastAsia="Calibri"/>
          <w:color w:val="000000"/>
        </w:rPr>
        <w:t xml:space="preserve"> обработка территорий </w:t>
      </w:r>
      <w:proofErr w:type="spellStart"/>
      <w:r>
        <w:rPr>
          <w:rFonts w:eastAsia="Calibri"/>
          <w:color w:val="000000"/>
        </w:rPr>
        <w:t>противогололедными</w:t>
      </w:r>
      <w:proofErr w:type="spellEnd"/>
      <w:r>
        <w:rPr>
          <w:rFonts w:eastAsia="Calibri"/>
          <w:color w:val="000000"/>
        </w:rPr>
        <w:t xml:space="preserve"> материалами, подметание территорий при отсутствии снегопадов и гололедицы, очистка от снега МАФ и иных элементов благоустройства.</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17.11.              Укладку свежевыпавшего снега в валы и кучи рекомендуется разрешать на всех улицах, площадях и скверах с последующим вывозом.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зависимости от ширины улицы и характера движения на ней валы рекомендуется укладывать либо по обеим сторонам проезжей части, либо с одной стороны проезжей части вдоль тротуара, оставляя необходимые проходы и проезды.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После прохождения снегоуборочной техники необходимо осуществить уборку </w:t>
      </w:r>
      <w:proofErr w:type="spellStart"/>
      <w:r>
        <w:rPr>
          <w:rFonts w:eastAsia="Calibri"/>
          <w:color w:val="000000"/>
        </w:rPr>
        <w:t>прибордюрных</w:t>
      </w:r>
      <w:proofErr w:type="spellEnd"/>
      <w:r>
        <w:rPr>
          <w:rFonts w:eastAsia="Calibri"/>
          <w:color w:val="000000"/>
        </w:rPr>
        <w:t xml:space="preserve"> лотков, расчистку въездов, проездов и пешеходных переходов с обеих сторон.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Не рекомендуется складирование снега на озелененных территориях, если это наносит ущерб зеленым насаждениям.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17.12.              Вывоз снега рекомендуется осуществлять в специально отведенные оборудованные места.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Уборку и вывоз снега и льда с общественных территорий Чаинского сельсовета рекомендуется начинать немедленно с начала снегопада и производить, в первую очередь, с центральных улиц села </w:t>
      </w:r>
      <w:r>
        <w:rPr>
          <w:rFonts w:eastAsia="Calibri"/>
        </w:rPr>
        <w:t>Чаинки</w:t>
      </w:r>
      <w:r>
        <w:rPr>
          <w:rFonts w:eastAsia="Calibri"/>
          <w:color w:val="000000"/>
        </w:rPr>
        <w:t>, а также маршрутов общественного транспорта.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17.13.              Посыпку пешеходных и транспортных коммуникаций </w:t>
      </w:r>
      <w:proofErr w:type="spellStart"/>
      <w:r>
        <w:rPr>
          <w:rFonts w:eastAsia="Calibri"/>
          <w:color w:val="000000"/>
        </w:rPr>
        <w:t>антигололедными</w:t>
      </w:r>
      <w:proofErr w:type="spellEnd"/>
      <w:r>
        <w:rPr>
          <w:rFonts w:eastAsia="Calibri"/>
          <w:color w:val="000000"/>
        </w:rPr>
        <w:t xml:space="preserve"> средствами рекомендуется начинать немедленно с начала снегопада или появления гололеда.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При гололеде рекомендуется, в первую очередь, посыпать спуски, подъемы, перекрестки, места остановок общественного транспорта, пешеходные переходы.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Тротуары, общественные и дворовые территории с асфальтовым покрытием рекомендуется очищать от снега и обледенелого наката под скребок и посыпать </w:t>
      </w:r>
      <w:proofErr w:type="spellStart"/>
      <w:r>
        <w:rPr>
          <w:rFonts w:eastAsia="Calibri"/>
          <w:color w:val="000000"/>
        </w:rPr>
        <w:t>антигололедными</w:t>
      </w:r>
      <w:proofErr w:type="spellEnd"/>
      <w:r>
        <w:rPr>
          <w:rFonts w:eastAsia="Calibri"/>
          <w:color w:val="000000"/>
        </w:rPr>
        <w:t xml:space="preserve"> средствами до 8 часов утра.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 xml:space="preserve">На территории интенсивных пешеходных коммуникаций рекомендуется применять природные </w:t>
      </w:r>
      <w:proofErr w:type="spellStart"/>
      <w:r>
        <w:rPr>
          <w:rFonts w:eastAsia="Calibri"/>
          <w:color w:val="000000"/>
        </w:rPr>
        <w:t>антигололедные</w:t>
      </w:r>
      <w:proofErr w:type="spellEnd"/>
      <w:r>
        <w:rPr>
          <w:rFonts w:eastAsia="Calibri"/>
          <w:color w:val="000000"/>
        </w:rPr>
        <w:t xml:space="preserve"> средства.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17.14.              Очистку от снега крыш и удаление сосулек рекомендуется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Снег с крыш рекомендуется сбрасывать до вывоза снега, убранного с соответствующей территории, и укладывать его в общий вал.</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17.15.              При уборке придомовых территорий многоквартирных домов рекомендуется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w:t>
      </w:r>
      <w:proofErr w:type="gramStart"/>
      <w:r>
        <w:rPr>
          <w:rFonts w:eastAsia="Calibri"/>
          <w:color w:val="000000"/>
        </w:rPr>
        <w:t>дств в сл</w:t>
      </w:r>
      <w:proofErr w:type="gramEnd"/>
      <w:r>
        <w:rPr>
          <w:rFonts w:eastAsia="Calibri"/>
          <w:color w:val="000000"/>
        </w:rPr>
        <w:t>учае создания препятствий для работы снегоуборочной техники.</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18. Организация приема поверхностных сточных вод</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18.1.              Организация приема поверхностных сточных вод осуществляется с учетом положений федеральных законов и иных нормативных правовых актов Российской Федерации, а также сводов правил по вопросам устройства, эксплуатации и содержания систем водоотведения (канализации), приема, транспортировки и очистки поверхностных сточных вод.</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18.2.              Учитывая размеры населенных пунктов, расположенных на территории Чаинского сельсовета Купинского района Новосибирской области, и существующую инфраструктуру, отведение сточных, дождевых вод из населенных пунктов производится путем нарезания кюветов вдоль дорог и укладки труб для пропуска дождевых и талых вод.</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18.3.              При проектировании системы водоотведения, предназначенной для приема поверхностных сточных вод, рекомендуется предусматривать меры, направленные на недопущение подтопления улиц, зданий, сооружений.</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19. Порядок проведения земляных работ</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19.1.              Земляные работы необходимо проводить при наличии ордера (разрешения) администрации Чаинского сельсовета Купинского района Новосибирской области на проведение земляных работ.</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В ордере (разрешении) на проведение земляных работ необходимо указывать следующую информацию: вид, перечень и объемы работ, точные адресные ориентиры начала и окончания вскрываемого участка производства работ, информацию, в том числе контактную, о лицах, ответственных за производство работ, заказчике, подрядных организациях, способе прокладки и переустройства подземных сооружений, сроки выполнения земляных работ, засыпки траншей и котлованов, восстановления дорожных покрытий, тротуаров, газонов и</w:t>
      </w:r>
      <w:proofErr w:type="gramEnd"/>
      <w:r>
        <w:rPr>
          <w:rFonts w:eastAsia="Calibri"/>
          <w:color w:val="000000"/>
        </w:rPr>
        <w:t xml:space="preserve"> других разрытых участков, а также порядок информирования граждан о проводимых земляных работах и сроках их завершения.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При производстве земляных работ необходимо:</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устанавливать ограждение, устройства аварийного освещения, информационные стенды и указатели, обеспечивающие безопасность людей и транспорта;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б) при производстве работ на больших по площади земельных участках предусматривать график выполнения работ для каждого отдельного участка. </w:t>
      </w:r>
      <w:proofErr w:type="gramStart"/>
      <w:r>
        <w:rPr>
          <w:rFonts w:eastAsia="Calibri"/>
          <w:color w:val="000000"/>
        </w:rPr>
        <w:t>Работы на последующих участках необходимо выполнять после завершения работ на предыдущих, включая благоустройство и уборку территории;</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(закрытым) способом, исключающим нарушение дорожного покрытия;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г) при производстве земляных работ вблизи проезжей части дорог или на ней обеспечивать видимость мест проведения работ для водителей и пешеходов, в том числе в темное время суток с помощью сигнальных фонарей;</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при выезде автотранспорта со строительных площадок и участков производства земляных работ обеспечить очистку или мойку колес;</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при производстве аварийных работ выполнять их круглосуточно, без выходных и праздничных дней;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ж) по окончании земляных работ выполнить мероприятия по восстановлению поврежденных элементов благоустройства, расположенных на территории муниципального образования, где производились земляные работы;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19.2.              При производстве земляных работ не допускается: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повреждение инженерных сетей и коммуникаций, существующих сооружений, зеленых насаждений и элементов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осуществлять откачку воды из колодцев, траншей, котлованов на тротуары и проезжую часть улиц;</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осуществлять складирование строительных материалов, строительного мусора, нерастительного грунта на газоны, тротуары, проезжую часть дорог за пределами ограждений участка производства земляных работ;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оставлять на проезжей части улиц и тротуарах, газонах землю и строительные материалы после окончания производства земляных работ;</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занимать территорию за пределами границ участка производства земляных работ;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загромождать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движение маршрутного транспорта, рекомендуется проинформировать население муниципального образования через средства массовой информации, в том числе в сети «Интернет», о сроках закрытия маршрута и изменения схемы движения;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ж) производить земляные работы по ремонту инженерных коммуникаций неаварийного характера под видом проведения аварийных работ.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19.3.              Земляные работы рекомендуется считать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муниципального образования, где производились земляные работы, в соответствии с документами, регламентирующими производство земляных работ.</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20. Участие, в том числе финансовое,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20.1.              В перечень видов работ по содержанию прилегающих территорий входят:</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а) содержание покрытия прилегающей территории в летний и зимний периоды, в том числе:</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очистка и подметание прилегающей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посыпка и обработка прилегающей территории </w:t>
      </w:r>
      <w:proofErr w:type="spellStart"/>
      <w:r>
        <w:rPr>
          <w:rFonts w:eastAsia="Calibri"/>
          <w:color w:val="000000"/>
        </w:rPr>
        <w:t>противогололедными</w:t>
      </w:r>
      <w:proofErr w:type="spellEnd"/>
      <w:r>
        <w:rPr>
          <w:rFonts w:eastAsia="Calibri"/>
          <w:color w:val="000000"/>
        </w:rPr>
        <w:t xml:space="preserve"> средствами;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укладка свежевыпавшего снега в валы или кучи;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текущий ремонт;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б) содержание газонов, в том числе: прочесывание поверхности железными граблями; покос травостоя;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сгребание и уборка скошенной травы и листвы;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очистка от мусора;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полив;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содержание деревьев и кустарников, в том числе: обрезка сухих сучьев и мелкой суши;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сбор срезанных ветвей;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прополка и рыхление приствольных лунок;</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полив в приствольные лунки;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4) содержание иных элементов благоустройства, в том числе по видам работ: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очистка;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текущий ремонт.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20.2.              С целью упорядочения организации выполнения работ по содержанию объектов благоустройства считать прилегающей территорией для различного вида объектов, зданий, строений, сооружений, элементов благоустройства, территорию по периметру здания, строения, сооружения вдоль забора (при наличии) и до полотна дороги (далее – Территорию). В отдельных случаях размер прилегающей территории к зданию, строению, сооружению, земельному участку рекомендуется устанавливать дифференцированно исходя из площади, расположения, вида разрешенного использования и функционального назначения здания, строения, сооружения, земельного участка или их групп, а также их площади и протяженности границы, а также требований, установленных законом субъекта Российской Федерации.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20.3.              Обязанность по содержанию Территории возлагается на собственников и (или) иных законных владельцев зданий, строений, сооружений, земельных участков.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20.4.              Сроки, виды работ, периодичность выполнения работ по содержанию Территории (уборка, озеленение Территории и иное в соответствии с п. 20.1 настоящих Правил) определяются нормативными правовыми актами администрации Чаинского сельсовета Купинского района Новосибирской области.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21. Определение границ прилегающих территорий в соответствии</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с порядком, установленным законом субъекта Российской Федерации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21.1.              При определении размера прилегающей территории рекомендуется не допускать:</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пересечение границ прилегающих территорий;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использование прилегающих территорий в целях осуществления хозяйственной деятельности, в том числе обустройства ме</w:t>
      </w:r>
      <w:proofErr w:type="gramStart"/>
      <w:r>
        <w:rPr>
          <w:rFonts w:eastAsia="Calibri"/>
          <w:color w:val="000000"/>
        </w:rPr>
        <w:t>ст скл</w:t>
      </w:r>
      <w:proofErr w:type="gramEnd"/>
      <w:r>
        <w:rPr>
          <w:rFonts w:eastAsia="Calibri"/>
          <w:color w:val="000000"/>
        </w:rPr>
        <w:t>адирования, размещения инженерного оборудования, загрузочных площадок, автостоянок и парковок, экспозиции товаров;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ограждение прилегающей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установление размера прилегающей территории для подъездов (съездов) с автомобильных дорог общего пользования, превышающего размер прилегающей территории объекта, к которому подъезд (съезд) обеспечивает доступность;</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установление размера прилегающей территории, превышающего размер охранной зоны линейного объекта.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21.2.              Не входят в границы прилегающей территории: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отдельные части, фрагменты элементов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объекты транспортной инфраструктуры;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земельные участки, на которых расположены объекты социального обслуживания и оказания социальной помощи населению, здравоохранения, образования, культуры, физической культуры и спорта;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г) зоны с особыми условиями использования объектов инженерной инфраструктуры;</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водные объекты.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21.3.              Требования к подготовке и определению схемы границ прилегающих территорий устанавливаются нормативным </w:t>
      </w:r>
      <w:proofErr w:type="gramStart"/>
      <w:r>
        <w:rPr>
          <w:rFonts w:eastAsia="Calibri"/>
          <w:color w:val="000000"/>
        </w:rPr>
        <w:t>правовом</w:t>
      </w:r>
      <w:proofErr w:type="gramEnd"/>
      <w:r>
        <w:rPr>
          <w:rFonts w:eastAsia="Calibri"/>
          <w:color w:val="000000"/>
        </w:rPr>
        <w:t xml:space="preserve"> актом Новосибирской области.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Подготовку и формирование схемы границ прилегающих территорий необходимо осуществлять, в том числе, в электронной форме.</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22. Праздничное оформление территории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22.1.              Праздничное и (или) тематическое оформление Чаинского сельсовета рекомендуется осуществлять на период проведения государственных, региональных и муниципальных праздников и мероприятий, связанных со знаменательными событиями (далее - праздничное оформление).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22.2.              В перечень объектов праздничного оформления входят: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площади, улицы;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места массовых гуляний, парки;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фасады зданий;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фасады и витрины объектов потребительского рынка и услуг, промышленных предприятий,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общественный пассажирский транспорт, территории и фасады зданий, строений и сооружений транспортной инфраструктуры.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22.3.              К элементам праздничного оформления относятся: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а) текстильные или нетканые изделия, в том числе с нанесенными на их поверхности графическими изображениями;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объемно-декоративные сооружения, имеющие несущую конструкцию и внешнее оформление, соответствующее тематике мероприятия;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в) </w:t>
      </w:r>
      <w:proofErr w:type="spellStart"/>
      <w:r>
        <w:rPr>
          <w:rFonts w:eastAsia="Calibri"/>
          <w:color w:val="000000"/>
        </w:rPr>
        <w:t>мультимедийное</w:t>
      </w:r>
      <w:proofErr w:type="spellEnd"/>
      <w:r>
        <w:rPr>
          <w:rFonts w:eastAsia="Calibri"/>
          <w:color w:val="000000"/>
        </w:rPr>
        <w:t xml:space="preserve"> и проекционное оборудование, предназначенное для трансляции текстовой, звуковой, графической и видеоинформации;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праздничное освещение (иллюминация) улиц, площадей, фасадов зданий и сооружений, в том числе: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праздничная подсветка фасадов зданий; иллюминационные гирлянды и кронштейны;</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подсветка зеленых насаждений;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праздничное и тематическое оформление пассажирского транспорта; государственные и муниципальные флаги, государственная и муниципальная символика;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декоративные флаги, флажки, стяги;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информационные и тематические материалы на рекламных конструкциях; 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22.4.              Для праздничного оформления муниципального образования рекомендуется выбирать элементы праздничного и (или) тематического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22.5.              При проектировании и установке элементов праздничного и (или) тематического оформления рекомендуется обеспечивать сохранение средств </w:t>
      </w:r>
      <w:r>
        <w:rPr>
          <w:rFonts w:eastAsia="Calibri"/>
          <w:color w:val="000000"/>
        </w:rPr>
        <w:lastRenderedPageBreak/>
        <w:t>регулирования дорожного движения, без ухудшения их видимости для всех участников дорожного движения.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22.6.              При проектировании элементов праздничного и (или) тематического оформления рекомендуется предусматривать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22.7.              При проведении праздничных и иных массовых мероприятий необходимо предусмотреть обязанность их организаторов обеспечить уборку места проведения мероприятия и прилегающих к нему территорий, а также восстановить поврежденные элементы благоустройства.</w:t>
      </w:r>
    </w:p>
    <w:p w:rsidR="00625D1E" w:rsidRDefault="00625D1E" w:rsidP="00625D1E">
      <w:pPr>
        <w:pStyle w:val="a3"/>
        <w:spacing w:before="0" w:beforeAutospacing="0" w:after="0" w:afterAutospacing="0"/>
        <w:ind w:firstLine="709"/>
        <w:jc w:val="both"/>
        <w:rPr>
          <w:rFonts w:eastAsia="Calibri"/>
          <w:color w:val="000000"/>
        </w:rPr>
      </w:pP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23. Порядок участия граждан и организаций в реализации мероприятий по благоустройству территории Чаинского сельсовета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23.1.              Вовлечение граждан и организаций в реализацию мероприятий по благоустройству территории Чаинского сельсовета (далее - вовлечение) необходимо организовывать в форме структурированного, управляемого процесса, ориентированного на достижение заранее поставленных целей развития территории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23.2.              Вовлечение граждан и организаций к участию в реализации мероприятий по благоустройству территории Чаинского сельсовета возможно на всех этапах реализации проекта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23.3.              Необходимо предоставлять всем гражданам и организациям равные возможности участия в процессе обсуждения, планирования и реализации мероприятий по благоустройству с целью исключения возникновения конфликтов интересов среди лиц, заинтересованных в реализации конкретного проекта благоустройства или развития территории. При этом рекомендуется информировать граждан и организации обо всех планируемых мероприятиях по вовлечению в доступной форме для наибольшего количества потенциальных пользователей благоустраиваемых территорий.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23.4.              Вовлечение граждан в обсуждение проекта развития территории необходимо обеспечивать с использованием различных форматов вовлечения, которые могут подразумевать как личное участие жителей населенного пункта в проводимых мероприятиях, так и участие в электронной форме с помощью сети «Интернет».</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В целях систематизации процесса вовлечения форматы вовлечения рекомендуется объединять в группы в зависимости от целей и степени участия граждан, их объединений и иных лиц в решении вопросов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w:t>
      </w:r>
      <w:proofErr w:type="gramStart"/>
      <w:r>
        <w:rPr>
          <w:rFonts w:eastAsia="Calibri"/>
          <w:color w:val="000000"/>
        </w:rPr>
        <w:t>направленных</w:t>
      </w:r>
      <w:proofErr w:type="gramEnd"/>
      <w:r>
        <w:rPr>
          <w:rFonts w:eastAsia="Calibri"/>
          <w:color w:val="000000"/>
        </w:rPr>
        <w:t xml:space="preserve"> в том числе на создание, реконструкцию, ремонт, благоустройство и эксплуатацию общественных и дворовых территорий (далее - уровни вовлечения).</w:t>
      </w:r>
    </w:p>
    <w:p w:rsidR="00625D1E" w:rsidRDefault="00625D1E" w:rsidP="00625D1E">
      <w:pPr>
        <w:pStyle w:val="a3"/>
        <w:spacing w:before="0" w:beforeAutospacing="0" w:after="0" w:afterAutospacing="0"/>
        <w:ind w:firstLine="709"/>
        <w:jc w:val="both"/>
        <w:rPr>
          <w:rFonts w:eastAsia="Calibri"/>
          <w:color w:val="000000"/>
        </w:rPr>
      </w:pPr>
      <w:proofErr w:type="gramStart"/>
      <w:r>
        <w:rPr>
          <w:rFonts w:eastAsia="Calibri"/>
          <w:color w:val="000000"/>
        </w:rPr>
        <w:t>Уровни и форматы вовлечения, как в очной, так и в электронной форме, рекомендуемые к применению на различных этапах реализации мероприятий по благоустройству территории муниципального образования, приведены в Методических рекомендациях по вовлечению граждан, их объединений и иных лиц в решение вопросов развития городской среды, утвержденных приказом Минстроя России от 30 декабря 2020 г. № 913/пр.</w:t>
      </w:r>
      <w:proofErr w:type="gramEnd"/>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center"/>
        <w:rPr>
          <w:rFonts w:eastAsia="Calibri"/>
          <w:color w:val="000000"/>
        </w:rPr>
      </w:pPr>
      <w:r>
        <w:rPr>
          <w:rFonts w:eastAsia="Calibri"/>
          <w:color w:val="000000"/>
        </w:rPr>
        <w:t>24. Вопросы создания и содержания отдельных объектов и элементов благоустройства</w:t>
      </w:r>
    </w:p>
    <w:p w:rsidR="00625D1E" w:rsidRDefault="00625D1E" w:rsidP="00625D1E">
      <w:pPr>
        <w:pStyle w:val="a3"/>
        <w:spacing w:before="0" w:beforeAutospacing="0" w:after="0" w:afterAutospacing="0"/>
        <w:ind w:firstLine="709"/>
        <w:jc w:val="center"/>
        <w:rPr>
          <w:rFonts w:eastAsia="Calibri"/>
          <w:color w:val="000000"/>
        </w:rPr>
      </w:pP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24.1.              Рекомендации по устройству покрытий объектов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24.1.1.              При устройстве и благоустройстве покрытий объектов благоустройства рекомендуется обеспечивать организацию комфортной и безопасной пешеходной среды в части создания и развития удобных и безопасных пешеходных коммуникаций.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24.1.2.              Выбор вида покрытия объекта благоустройства рекомендуется осуществлять в соответствии с его целевым назначением, в зависимости от вида и специализации объекта благоустройства (функциональной зоны объекта благоустройства), природно-климатических условий и предпочтений жителей населенного пункта, с учетом архитектурно-художественного облика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Рекомендуется устанавливать прочные, </w:t>
      </w:r>
      <w:proofErr w:type="spellStart"/>
      <w:r>
        <w:rPr>
          <w:rFonts w:eastAsia="Calibri"/>
          <w:color w:val="000000"/>
        </w:rPr>
        <w:t>ремонтопригодные</w:t>
      </w:r>
      <w:proofErr w:type="spellEnd"/>
      <w:r>
        <w:rPr>
          <w:rFonts w:eastAsia="Calibri"/>
          <w:color w:val="000000"/>
        </w:rPr>
        <w:t xml:space="preserve">, </w:t>
      </w:r>
      <w:proofErr w:type="spellStart"/>
      <w:r>
        <w:rPr>
          <w:rFonts w:eastAsia="Calibri"/>
          <w:color w:val="000000"/>
        </w:rPr>
        <w:t>экологичные</w:t>
      </w:r>
      <w:proofErr w:type="spellEnd"/>
      <w:r>
        <w:rPr>
          <w:rFonts w:eastAsia="Calibri"/>
          <w:color w:val="000000"/>
        </w:rPr>
        <w:t xml:space="preserve"> виды покрытий, препятствующие скольжению и падению пешеходов, а также учитывающие особенности передвижения различных групп населения, в том числе МГН.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24.1.3.              Для площадок и функциональных зон площадок, предполагающих занятие физкультурой и спортом, необходимо применять сертифицированное на соответствие требованиям национальных стандартов Российской Федерации спортивное покрытие, тип которого зависит от вида и специализации площадки (функциональной зоны площадки), а также требований к покрытиям, предъявляемым в зависимости от вида спорта, для занятий которым организовывается площадка. При отсутствии специальных требований к покрытию таких площадок рекомендуется применять резиновые или синтетические покрытия.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24.2.              Создание и содержание некапитальных, в том числе нестационарных строений и сооружений.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24.2.1.              </w:t>
      </w:r>
      <w:proofErr w:type="gramStart"/>
      <w:r>
        <w:rPr>
          <w:rFonts w:eastAsia="Calibri"/>
          <w:color w:val="000000"/>
        </w:rPr>
        <w:t>При создании некапитальных нестационарных строений и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гаражи, навесы, сооружения для хранения спасательного и противопожарного имущества и инвентаря, платежные терминалы для оплаты услуг и штрафов, торговые автоматы, сезонные аттракционы (при наличии), нестационарные строения, сооружения, мобильные (инвентарные</w:t>
      </w:r>
      <w:proofErr w:type="gramEnd"/>
      <w:r>
        <w:rPr>
          <w:rFonts w:eastAsia="Calibri"/>
          <w:color w:val="000000"/>
        </w:rPr>
        <w:t>) здания и сооружения, другие объекты некапитального характера) (далее - некапитальные сооружения), рекомендуется учитывать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24.2.2.              Некапитальные объекты мелкорозничной торговли, бытового обслуживания и питания, летние (сезонные) кафе рекомендуется размещать на территориях пешеходных зон.</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Такие некапитальные сооружения рекомендуется устанавливать на твердые виды покрытия, оборудовать осветительным оборудованием, урнами и малыми контейнерами для мусора.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Некапитальные сооружения питания рекомендуется также оборудовать туалетными кабинами.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24.2.3.              При создании некапитальных сооружений рекомендуется применять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24.2.4.              При остеклении витрин рекомендуется применять безосколочные, </w:t>
      </w:r>
      <w:proofErr w:type="spellStart"/>
      <w:r>
        <w:rPr>
          <w:rFonts w:eastAsia="Calibri"/>
          <w:color w:val="000000"/>
        </w:rPr>
        <w:t>ударостойкие</w:t>
      </w:r>
      <w:proofErr w:type="spellEnd"/>
      <w:r>
        <w:rPr>
          <w:rFonts w:eastAsia="Calibri"/>
          <w:color w:val="000000"/>
        </w:rPr>
        <w:t xml:space="preserve"> материалы, безопасные упрочняющие многослойные пленочные покрытия, поликарбонатные стекла.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 xml:space="preserve">24.2.5.              При проектировании </w:t>
      </w:r>
      <w:proofErr w:type="spellStart"/>
      <w:r>
        <w:rPr>
          <w:rFonts w:eastAsia="Calibri"/>
          <w:color w:val="000000"/>
        </w:rPr>
        <w:t>мини-маркетов</w:t>
      </w:r>
      <w:proofErr w:type="spellEnd"/>
      <w:r>
        <w:rPr>
          <w:rFonts w:eastAsia="Calibri"/>
          <w:color w:val="000000"/>
        </w:rPr>
        <w:t>, мини-рынков, торговых рядов рекомендуется применять быстровозводимые модульные комплексы, выполняемые из легких конструкций, с учетом архитектурно-художественного облика населенного пункта.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24.3.              Рекомендации по созданию водных устройств.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24.3.1.              В целях создания благоустроенных центров притяжения, организации комфортной среды для общения, повышения художественной выразительности застройки, увлажнения воздуха и улучшения микроклимата рекомендуется оборудовать востребованные жителями общественные территории водными устройствами (например, фонтанами, а также другими видами водных устройств), которые могут быть как типовыми, так и выполненными по специально разработанному проекту.</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24.4.              Рекомендации по организации ограждений.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24.4.1.              Создание и благоустройство ограждений рекомендуется осуществлять с учетом функционального назначения общественной территории с учетом предпочтений жителей населенного пункта, защиты зеленых насаждений общего пользования от негативного воздействия, экономических возможностей и требований безопасности.</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24.4.2.              При необходимости организации ограждения на территориях общественного, жилого, рекреационного назначения, в том числе при проектировании ограждений многоквартирных домов рекомендуется применение декоративных ажурных металлических ограждений и не рекомендуется применение сплошных, глухих и железобетонных ограждений.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Существующие глухие заборы при необходимости сохранения ограждения рекомендуется заменять просматриваемыми. В случае отсутствия такой возможности забор рекомендуется изменить визуально (например, с помощью </w:t>
      </w:r>
      <w:proofErr w:type="spellStart"/>
      <w:r>
        <w:rPr>
          <w:rFonts w:eastAsia="Calibri"/>
          <w:color w:val="000000"/>
        </w:rPr>
        <w:t>стрит-арта</w:t>
      </w:r>
      <w:proofErr w:type="spellEnd"/>
      <w:r>
        <w:rPr>
          <w:rFonts w:eastAsia="Calibri"/>
          <w:color w:val="000000"/>
        </w:rPr>
        <w:t>) или декорировать путем использования элементов озеленения.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24.4.3.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рекомендуется предусматривать защитные приствольные ограждения, высота которых определяется в зависимости от возраста, породы дерева и прочих характеристик.</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24.4.4.              При создании и благоустройстве ограждений рекомендуется предусматривать:</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а) разграничение зеленых зон и транспортных, пешеходных коммуникаций с помощью применения приемов </w:t>
      </w:r>
      <w:proofErr w:type="spellStart"/>
      <w:r>
        <w:rPr>
          <w:rFonts w:eastAsia="Calibri"/>
          <w:color w:val="000000"/>
        </w:rPr>
        <w:t>разноуровневой</w:t>
      </w:r>
      <w:proofErr w:type="spellEnd"/>
      <w:r>
        <w:rPr>
          <w:rFonts w:eastAsia="Calibri"/>
          <w:color w:val="000000"/>
        </w:rPr>
        <w:t xml:space="preserve"> высоты или создания зеленых кустовых ограждений;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б) проектирование изменения высоты и геометрии бордюрного камня с учетом сезонных снежных отвалов;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в) замену ограждения зеленых зон мощением в случаях, когда ограждение не требуется и (или) не имеет смысла ввиду небольшого объема зоны или архитектурных особенностей места;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г) использование живых изгородей из многолетних всесезонных кустистых растений;</w:t>
      </w:r>
    </w:p>
    <w:p w:rsidR="00625D1E" w:rsidRDefault="00625D1E" w:rsidP="00625D1E">
      <w:pPr>
        <w:pStyle w:val="a3"/>
        <w:spacing w:before="0" w:beforeAutospacing="0" w:after="0" w:afterAutospacing="0"/>
        <w:ind w:firstLine="709"/>
        <w:jc w:val="both"/>
        <w:rPr>
          <w:rFonts w:eastAsia="Calibri"/>
          <w:color w:val="000000"/>
        </w:rPr>
      </w:pPr>
      <w:proofErr w:type="spellStart"/>
      <w:r>
        <w:rPr>
          <w:rFonts w:eastAsia="Calibri"/>
          <w:color w:val="000000"/>
        </w:rPr>
        <w:t>д</w:t>
      </w:r>
      <w:proofErr w:type="spellEnd"/>
      <w:r>
        <w:rPr>
          <w:rFonts w:eastAsia="Calibri"/>
          <w:color w:val="000000"/>
        </w:rPr>
        <w:t>) прочность конструкции, обеспечивающей защиту пешеходов от наезда автомобилей;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е) наличие светоотражающих элементов, в местах возможного наезда автомобиля на ограждение;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ж) использование </w:t>
      </w:r>
      <w:proofErr w:type="spellStart"/>
      <w:r>
        <w:rPr>
          <w:rFonts w:eastAsia="Calibri"/>
          <w:color w:val="000000"/>
        </w:rPr>
        <w:t>цвето-графического</w:t>
      </w:r>
      <w:proofErr w:type="spellEnd"/>
      <w:r>
        <w:rPr>
          <w:rFonts w:eastAsia="Calibri"/>
          <w:color w:val="000000"/>
        </w:rPr>
        <w:t xml:space="preserve"> оформления ограждений согласно цветовым решениям, предусмотренным </w:t>
      </w:r>
      <w:proofErr w:type="spellStart"/>
      <w:proofErr w:type="gramStart"/>
      <w:r>
        <w:rPr>
          <w:rFonts w:eastAsia="Calibri"/>
          <w:color w:val="000000"/>
        </w:rPr>
        <w:t>дизайн-кодом</w:t>
      </w:r>
      <w:proofErr w:type="spellEnd"/>
      <w:proofErr w:type="gramEnd"/>
      <w:r>
        <w:rPr>
          <w:rFonts w:eastAsia="Calibri"/>
          <w:color w:val="000000"/>
        </w:rPr>
        <w:t xml:space="preserve"> населенного пункта (при его наличии), с учетом рекомендуемых натуральных цветов материалов (камень, металл, дерево и подобные), иных нейтральных цветов.</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lastRenderedPageBreak/>
        <w:t xml:space="preserve">24.5.5. Рекомендуется определить и регламентировать зоны муниципального образования, типы объектов, где разрешено, запрещено или нормировано использование уличного искусства для стен, заборов и других поверхностей. В центральной части муниципального образования и других значимых территориях оформление стен и заборов с помощью </w:t>
      </w:r>
      <w:proofErr w:type="spellStart"/>
      <w:r>
        <w:rPr>
          <w:rFonts w:eastAsia="Calibri"/>
          <w:color w:val="000000"/>
        </w:rPr>
        <w:t>стрит-арта</w:t>
      </w:r>
      <w:proofErr w:type="spellEnd"/>
      <w:r>
        <w:rPr>
          <w:rFonts w:eastAsia="Calibri"/>
          <w:color w:val="000000"/>
        </w:rPr>
        <w:t xml:space="preserve"> необходимо согласовывать с администрацией Чаинского сельсовета Купинского района Новосибирской области, включая согласование изображения.</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25. Контроль соблюдения норм и правил благоустройства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25.1. Администрация Чаинского сельсовета, ее должностные лица, осуществляют контроль в пределах своей компетенции за соблюдением настоящих Правил.</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25.2. В случае выявления фактов нарушений правил, уполномоченные в соответствии с действующим законодательством должностные лица в праве:</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выдать предписание об устранении нарушений;</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составить протокол об административном правонарушении в порядке, установленном действующим законодательством;</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 xml:space="preserve">- обратиться в суд с заявлением (исковым заявлением) о признании </w:t>
      </w:r>
      <w:proofErr w:type="gramStart"/>
      <w:r>
        <w:rPr>
          <w:rFonts w:eastAsia="Calibri"/>
          <w:color w:val="000000"/>
        </w:rPr>
        <w:t>незаконными</w:t>
      </w:r>
      <w:proofErr w:type="gramEnd"/>
      <w:r>
        <w:rPr>
          <w:rFonts w:eastAsia="Calibri"/>
          <w:color w:val="000000"/>
        </w:rPr>
        <w:t xml:space="preserve"> действия (бездействия) физических и (или) юридических лиц, нарушающих Правила, и о возмещении ущерба.</w:t>
      </w:r>
    </w:p>
    <w:p w:rsidR="00625D1E" w:rsidRDefault="00625D1E" w:rsidP="00625D1E">
      <w:pPr>
        <w:pStyle w:val="a3"/>
        <w:spacing w:before="0" w:beforeAutospacing="0" w:after="0" w:afterAutospacing="0"/>
        <w:ind w:firstLine="709"/>
        <w:jc w:val="both"/>
        <w:rPr>
          <w:rFonts w:eastAsia="Calibri"/>
          <w:color w:val="000000"/>
        </w:rPr>
      </w:pPr>
      <w:r>
        <w:rPr>
          <w:rFonts w:eastAsia="Calibri"/>
          <w:color w:val="000000"/>
        </w:rPr>
        <w:t>25.3. Лица, допустившие нарушение Правил, несут ответственность в соответствии с действующим законодательством.</w:t>
      </w:r>
    </w:p>
    <w:p w:rsidR="00625D1E" w:rsidRDefault="00625D1E" w:rsidP="00625D1E">
      <w:pPr>
        <w:pStyle w:val="a3"/>
        <w:spacing w:before="0" w:beforeAutospacing="0" w:after="0" w:afterAutospacing="0"/>
        <w:ind w:firstLine="709"/>
        <w:jc w:val="both"/>
        <w:rPr>
          <w:rFonts w:eastAsiaTheme="minorEastAsia"/>
        </w:rPr>
      </w:pPr>
      <w:r>
        <w:rPr>
          <w:rFonts w:eastAsia="Calibri"/>
          <w:color w:val="000000"/>
        </w:rPr>
        <w:t>Вред, причиненный в результате нарушения Правил, возмещается виновными лицами в порядке, установленном действующим законодательством.</w:t>
      </w:r>
    </w:p>
    <w:p w:rsidR="00B248E5" w:rsidRPr="002822CD" w:rsidRDefault="00B248E5" w:rsidP="00625D1E">
      <w:pPr>
        <w:pStyle w:val="a3"/>
        <w:spacing w:before="0" w:beforeAutospacing="0" w:after="0" w:afterAutospacing="0"/>
        <w:ind w:firstLine="709"/>
        <w:jc w:val="center"/>
      </w:pPr>
    </w:p>
    <w:sectPr w:rsidR="00B248E5" w:rsidRPr="002822CD" w:rsidSect="007C271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7D159A"/>
    <w:multiLevelType w:val="hybridMultilevel"/>
    <w:tmpl w:val="2A62662E"/>
    <w:lvl w:ilvl="0" w:tplc="7E225884">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characterSpacingControl w:val="doNotCompress"/>
  <w:compat/>
  <w:rsids>
    <w:rsidRoot w:val="00527CBC"/>
    <w:rsid w:val="002822CD"/>
    <w:rsid w:val="00285E69"/>
    <w:rsid w:val="00527CBC"/>
    <w:rsid w:val="0060358D"/>
    <w:rsid w:val="00625D1E"/>
    <w:rsid w:val="007C2711"/>
    <w:rsid w:val="008454FF"/>
    <w:rsid w:val="008E6E21"/>
    <w:rsid w:val="008F007B"/>
    <w:rsid w:val="00994845"/>
    <w:rsid w:val="00B16173"/>
    <w:rsid w:val="00B16591"/>
    <w:rsid w:val="00B248E5"/>
    <w:rsid w:val="00B50F74"/>
    <w:rsid w:val="00D514BE"/>
    <w:rsid w:val="00DC728D"/>
    <w:rsid w:val="00DD5BD3"/>
    <w:rsid w:val="00E9664C"/>
    <w:rsid w:val="00F67273"/>
    <w:rsid w:val="00FC1E0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5D1E"/>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
    <w:basedOn w:val="a"/>
    <w:uiPriority w:val="34"/>
    <w:unhideWhenUsed/>
    <w:qFormat/>
    <w:rsid w:val="00527CB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uiPriority w:val="1"/>
    <w:qFormat/>
    <w:rsid w:val="00527CBC"/>
    <w:pPr>
      <w:spacing w:after="0" w:line="240" w:lineRule="auto"/>
    </w:pPr>
  </w:style>
  <w:style w:type="character" w:customStyle="1" w:styleId="1">
    <w:name w:val="Гиперссылка1"/>
    <w:basedOn w:val="a0"/>
    <w:rsid w:val="008454FF"/>
  </w:style>
  <w:style w:type="paragraph" w:styleId="a5">
    <w:name w:val="List Paragraph"/>
    <w:basedOn w:val="a"/>
    <w:uiPriority w:val="34"/>
    <w:qFormat/>
    <w:rsid w:val="00B16173"/>
    <w:pPr>
      <w:spacing w:after="0" w:line="240" w:lineRule="auto"/>
      <w:ind w:left="720"/>
      <w:contextualSpacing/>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27CB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527CBC"/>
    <w:pPr>
      <w:spacing w:after="0" w:line="240" w:lineRule="auto"/>
    </w:pPr>
  </w:style>
  <w:style w:type="character" w:customStyle="1" w:styleId="1">
    <w:name w:val="Гиперссылка1"/>
    <w:basedOn w:val="a0"/>
    <w:rsid w:val="008454FF"/>
  </w:style>
  <w:style w:type="paragraph" w:styleId="a5">
    <w:name w:val="List Paragraph"/>
    <w:basedOn w:val="a"/>
    <w:uiPriority w:val="34"/>
    <w:qFormat/>
    <w:rsid w:val="00B16173"/>
    <w:pPr>
      <w:spacing w:after="0" w:line="240" w:lineRule="auto"/>
      <w:ind w:left="720"/>
      <w:contextualSpacing/>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33864156">
      <w:bodyDiv w:val="1"/>
      <w:marLeft w:val="0"/>
      <w:marRight w:val="0"/>
      <w:marTop w:val="0"/>
      <w:marBottom w:val="0"/>
      <w:divBdr>
        <w:top w:val="none" w:sz="0" w:space="0" w:color="auto"/>
        <w:left w:val="none" w:sz="0" w:space="0" w:color="auto"/>
        <w:bottom w:val="none" w:sz="0" w:space="0" w:color="auto"/>
        <w:right w:val="none" w:sz="0" w:space="0" w:color="auto"/>
      </w:divBdr>
    </w:div>
    <w:div w:id="1217665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1</Pages>
  <Words>15780</Words>
  <Characters>89946</Characters>
  <Application>Microsoft Office Word</Application>
  <DocSecurity>0</DocSecurity>
  <Lines>749</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2022-06-16T03:48:00Z</cp:lastPrinted>
  <dcterms:created xsi:type="dcterms:W3CDTF">2022-06-15T04:20:00Z</dcterms:created>
  <dcterms:modified xsi:type="dcterms:W3CDTF">2022-06-16T03:48:00Z</dcterms:modified>
</cp:coreProperties>
</file>